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19" w:rsidRDefault="00AA4D19" w:rsidP="00AA4D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Совет депутатов                                                                         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AA4D19" w:rsidRPr="00782DC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Верхнечебеньковский сельсовет               </w:t>
      </w:r>
      <w:r w:rsidR="00782D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782DC9" w:rsidRPr="00A258BB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Сакмарского района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Оренбургской области</w:t>
      </w:r>
    </w:p>
    <w:p w:rsidR="00AA4D19" w:rsidRDefault="005B02E4" w:rsidP="00AA4D1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пятого</w:t>
      </w:r>
      <w:r w:rsidR="00AA4D1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созыва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Р Е Ш Е Н И Е </w:t>
      </w:r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от </w:t>
      </w:r>
      <w:r w:rsidR="009562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13.05</w:t>
      </w:r>
      <w:r w:rsidR="00DC1A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.2026г. № 30</w:t>
      </w:r>
      <w:bookmarkStart w:id="0" w:name="_GoBack"/>
      <w:bookmarkEnd w:id="0"/>
    </w:p>
    <w:p w:rsidR="00AA4D19" w:rsidRDefault="00AA4D19" w:rsidP="00AA4D1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с. Верхние Чебеньки</w:t>
      </w:r>
    </w:p>
    <w:p w:rsidR="00AA4D19" w:rsidRDefault="00AA4D19" w:rsidP="00AA4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4D19" w:rsidTr="00AA4D19">
        <w:tc>
          <w:tcPr>
            <w:tcW w:w="4785" w:type="dxa"/>
            <w:hideMark/>
          </w:tcPr>
          <w:p w:rsidR="00AA4D19" w:rsidRDefault="00AA4D19" w:rsidP="001369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 внесени</w:t>
            </w:r>
            <w:r w:rsidR="00A258B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изменени</w:t>
            </w:r>
            <w:r w:rsidR="00EE3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 Устав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4786" w:type="dxa"/>
          </w:tcPr>
          <w:p w:rsidR="00AA4D19" w:rsidRDefault="00AA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A4D19" w:rsidRDefault="00AA4D19" w:rsidP="00AA4D1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/>
          <w:color w:val="000000" w:themeColor="text1"/>
          <w:sz w:val="24"/>
          <w:szCs w:val="24"/>
          <w:lang w:eastAsia="ru-RU"/>
        </w:rPr>
      </w:pPr>
    </w:p>
    <w:p w:rsidR="00AA4D19" w:rsidRDefault="00AA4D19" w:rsidP="00760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Федеральным законом от </w:t>
      </w:r>
      <w:r w:rsidR="00760FAA"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6</w:t>
      </w:r>
      <w:r w:rsidR="00760FAA"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.10.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2003 № 131 </w:t>
      </w:r>
      <w:r w:rsidR="00D8168C"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 xml:space="preserve"> 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60FAA" w:rsidRPr="00136940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статьей 56 Федеральный закон от 20.03.2025 № 33-ФЗ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</w:t>
      </w:r>
      <w:r w:rsidR="00760FAA">
        <w:rPr>
          <w:rFonts w:ascii="Times New Roman" w:eastAsia="Times New Roman" w:hAnsi="Times New Roman"/>
          <w:bCs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pacing w:val="-7"/>
          <w:sz w:val="28"/>
          <w:szCs w:val="28"/>
          <w:lang w:eastAsia="ru-RU"/>
        </w:rPr>
        <w:t>Совет депутатов муниципального образования Верхнечебеньковский сельсовет РЕШИЛ:</w:t>
      </w:r>
    </w:p>
    <w:p w:rsidR="00AA4D19" w:rsidRDefault="00AA4D19" w:rsidP="00760FA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Pr="00136940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6F0CC0" w:rsidRPr="001369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6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Устав муниципального образования Верхнечебеньковский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ельсовет Сакмарского </w:t>
      </w:r>
      <w:r w:rsidR="00D8168C">
        <w:rPr>
          <w:rFonts w:ascii="Times New Roman" w:eastAsia="Times New Roman" w:hAnsi="Times New Roman" w:cs="Times New Roman"/>
          <w:sz w:val="28"/>
          <w:szCs w:val="28"/>
        </w:rPr>
        <w:t xml:space="preserve">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Главе муниципального образования Верхнечебеньковский с</w:t>
      </w:r>
      <w:r>
        <w:rPr>
          <w:rFonts w:ascii="Times New Roman" w:eastAsia="Times New Roman" w:hAnsi="Times New Roman"/>
          <w:bCs/>
          <w:sz w:val="28"/>
          <w:szCs w:val="28"/>
        </w:rPr>
        <w:t>ельсовет Сакмарского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Оренбургской области в течение 15 дней с момента принятия решения о внесении </w:t>
      </w:r>
      <w:r w:rsidRPr="00136940">
        <w:rPr>
          <w:rFonts w:ascii="Times New Roman" w:eastAsia="Times New Roman" w:hAnsi="Times New Roman"/>
          <w:sz w:val="28"/>
          <w:szCs w:val="28"/>
        </w:rPr>
        <w:t>изменени</w:t>
      </w:r>
      <w:r w:rsidR="006F0CC0" w:rsidRPr="00136940">
        <w:rPr>
          <w:rFonts w:ascii="Times New Roman" w:eastAsia="Times New Roman" w:hAnsi="Times New Roman"/>
          <w:sz w:val="28"/>
          <w:szCs w:val="28"/>
        </w:rPr>
        <w:t>я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</w:t>
      </w:r>
      <w:hyperlink r:id="rId4" w:history="1">
        <w:r w:rsidRPr="00136940">
          <w:rPr>
            <w:rStyle w:val="a3"/>
            <w:rFonts w:ascii="Times New Roman" w:hAnsi="Times New Roman"/>
            <w:color w:val="auto"/>
            <w:sz w:val="28"/>
            <w:szCs w:val="28"/>
          </w:rPr>
          <w:t>http://право-минюст.рф</w:t>
        </w:r>
      </w:hyperlink>
      <w:r w:rsidRPr="00136940">
        <w:rPr>
          <w:rFonts w:ascii="Times New Roman" w:eastAsia="Times New Roman" w:hAnsi="Times New Roman"/>
          <w:sz w:val="28"/>
          <w:szCs w:val="28"/>
        </w:rPr>
        <w:t>).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3. Глава муниципального образования Верхнечебеньковский с</w:t>
      </w:r>
      <w:r w:rsidRPr="00136940">
        <w:rPr>
          <w:rFonts w:ascii="Times New Roman" w:eastAsia="Times New Roman" w:hAnsi="Times New Roman"/>
          <w:bCs/>
          <w:sz w:val="28"/>
          <w:szCs w:val="28"/>
        </w:rPr>
        <w:t xml:space="preserve">ельсовет Сакмарского района </w:t>
      </w:r>
      <w:r w:rsidRPr="00136940">
        <w:rPr>
          <w:rFonts w:ascii="Times New Roman" w:eastAsia="Times New Roman" w:hAnsi="Times New Roman"/>
          <w:sz w:val="28"/>
          <w:szCs w:val="28"/>
        </w:rPr>
        <w:t>Оренбургской области обязан официально обнародовать зарегистрированное решение о внесении изменени</w:t>
      </w:r>
      <w:r w:rsidR="00760FAA" w:rsidRPr="00136940">
        <w:rPr>
          <w:rFonts w:ascii="Times New Roman" w:eastAsia="Times New Roman" w:hAnsi="Times New Roman"/>
          <w:sz w:val="28"/>
          <w:szCs w:val="28"/>
        </w:rPr>
        <w:t>и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</w:t>
      </w:r>
      <w:r w:rsidRPr="00136940">
        <w:rPr>
          <w:rFonts w:ascii="Times New Roman" w:eastAsia="Times New Roman" w:hAnsi="Times New Roman"/>
          <w:sz w:val="28"/>
          <w:szCs w:val="28"/>
        </w:rPr>
        <w:t>изменени</w:t>
      </w:r>
      <w:r w:rsidR="006F0CC0" w:rsidRPr="00136940">
        <w:rPr>
          <w:rFonts w:ascii="Times New Roman" w:eastAsia="Times New Roman" w:hAnsi="Times New Roman"/>
          <w:sz w:val="28"/>
          <w:szCs w:val="28"/>
        </w:rPr>
        <w:t>я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в Устав в государственный реестр уставов муниципальных образований Оренбургской области.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4. Настоящее решение подлежит опубликованию (обнародованию) после его государственной регистрации и вступает в силу после его официального обнародования.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5. Направить сведения об опубликовании (обнародовании) решения о внесении изменени</w:t>
      </w:r>
      <w:r w:rsidR="006F0CC0" w:rsidRPr="00136940">
        <w:rPr>
          <w:rFonts w:ascii="Times New Roman" w:eastAsia="Times New Roman" w:hAnsi="Times New Roman"/>
          <w:sz w:val="28"/>
          <w:szCs w:val="28"/>
        </w:rPr>
        <w:t>я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в Устав в Управление Министерства юстиции Российской </w:t>
      </w:r>
      <w:r w:rsidRPr="00136940">
        <w:rPr>
          <w:rFonts w:ascii="Times New Roman" w:eastAsia="Times New Roman" w:hAnsi="Times New Roman"/>
          <w:sz w:val="28"/>
          <w:szCs w:val="28"/>
        </w:rPr>
        <w:lastRenderedPageBreak/>
        <w:t xml:space="preserve">Федерации по Оренбургской области в течение 10 дней </w:t>
      </w:r>
      <w:r w:rsidR="00760FAA" w:rsidRPr="00136940">
        <w:rPr>
          <w:rFonts w:ascii="Times New Roman" w:eastAsia="Times New Roman" w:hAnsi="Times New Roman"/>
          <w:sz w:val="28"/>
          <w:szCs w:val="28"/>
        </w:rPr>
        <w:t xml:space="preserve">со </w:t>
      </w:r>
      <w:r w:rsidR="00136940" w:rsidRPr="00136940">
        <w:rPr>
          <w:rFonts w:ascii="Times New Roman" w:eastAsia="Times New Roman" w:hAnsi="Times New Roman"/>
          <w:sz w:val="28"/>
          <w:szCs w:val="28"/>
        </w:rPr>
        <w:t>дня его</w:t>
      </w:r>
      <w:r w:rsidRPr="00136940">
        <w:rPr>
          <w:rFonts w:ascii="Times New Roman" w:eastAsia="Times New Roman" w:hAnsi="Times New Roman"/>
          <w:sz w:val="28"/>
          <w:szCs w:val="28"/>
        </w:rPr>
        <w:t xml:space="preserve"> опубликования (обнародования).</w:t>
      </w:r>
    </w:p>
    <w:p w:rsidR="00AA4D19" w:rsidRPr="00136940" w:rsidRDefault="00AA4D19" w:rsidP="00AA4D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36940">
        <w:rPr>
          <w:rFonts w:ascii="Times New Roman" w:eastAsia="Times New Roman" w:hAnsi="Times New Roman"/>
          <w:sz w:val="28"/>
          <w:szCs w:val="28"/>
        </w:rPr>
        <w:t>6. Контроль за исполнением настоящего решения возложить на главу муниципального образования Верхнечебеньковский с</w:t>
      </w:r>
      <w:r w:rsidRPr="00136940">
        <w:rPr>
          <w:rFonts w:ascii="Times New Roman" w:eastAsia="Times New Roman" w:hAnsi="Times New Roman"/>
          <w:bCs/>
          <w:sz w:val="28"/>
          <w:szCs w:val="28"/>
        </w:rPr>
        <w:t>ельсовет Сакмарского района Оренбургской области.</w:t>
      </w:r>
    </w:p>
    <w:p w:rsidR="00AA4D19" w:rsidRDefault="00AA4D19" w:rsidP="00AA4D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A6A" w:rsidRPr="00136940" w:rsidRDefault="00B17A6A" w:rsidP="00AA4D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4D19" w:rsidRPr="00136940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4D19" w:rsidRPr="00136940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sz w:val="28"/>
          <w:szCs w:val="28"/>
          <w:lang w:eastAsia="ru-RU"/>
        </w:rPr>
        <w:t>Председателя                                                Глава муниципального образования</w:t>
      </w:r>
    </w:p>
    <w:p w:rsidR="00AA4D19" w:rsidRPr="00136940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                               Верхнечебеньковский сельсовет 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                    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Верхнечебеньковский сельсовет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 Х.З. Зинатуллин                     ______________ Р.Б.Рахматуллин</w:t>
      </w: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D75FE" w:rsidRDefault="00ED75FE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C25CA" w:rsidRDefault="000C25CA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C25CA" w:rsidRDefault="000C25CA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C25CA" w:rsidRDefault="000C25CA" w:rsidP="00AA4D19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A4D19" w:rsidRDefault="00AA4D19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36940" w:rsidRDefault="00136940" w:rsidP="00136940">
      <w:pPr>
        <w:spacing w:after="0" w:line="240" w:lineRule="auto"/>
        <w:ind w:right="-55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Приложение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 решению Совета депутатов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Верхнечебеньковский сельсовет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Сакмарского района</w:t>
      </w:r>
    </w:p>
    <w:p w:rsidR="00AA4D19" w:rsidRDefault="00AA4D19" w:rsidP="00AA4D19">
      <w:pPr>
        <w:spacing w:after="0" w:line="240" w:lineRule="auto"/>
        <w:ind w:right="-55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Оренбургской области</w:t>
      </w:r>
    </w:p>
    <w:p w:rsidR="00AA4D19" w:rsidRDefault="0095629B" w:rsidP="0095629B">
      <w:pPr>
        <w:spacing w:after="0" w:line="240" w:lineRule="auto"/>
        <w:ind w:left="5664" w:right="-55"/>
        <w:jc w:val="right"/>
        <w:rPr>
          <w:rFonts w:asciiTheme="minorHAnsi" w:eastAsiaTheme="minorHAnsi" w:hAnsiTheme="minorHAnsi" w:cstheme="minorBidi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от 13.05</w:t>
      </w:r>
      <w:r w:rsidR="0062468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.2026г. </w:t>
      </w:r>
      <w:r w:rsidR="00AA4D1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30</w:t>
      </w:r>
    </w:p>
    <w:p w:rsidR="00AA4D19" w:rsidRPr="00136940" w:rsidRDefault="00760FAA" w:rsidP="00AA4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AA4D19"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зменени</w:t>
      </w:r>
      <w:r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AA4D19"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Устав муниципального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образования Верхнечебеньковский сельсовет Сакмарского района Оренбургской области </w:t>
      </w:r>
    </w:p>
    <w:p w:rsidR="00AA4D19" w:rsidRPr="00136940" w:rsidRDefault="00AA4D19" w:rsidP="00AA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C25CA" w:rsidRPr="00136940" w:rsidRDefault="00760FAA" w:rsidP="00760FAA">
      <w:pPr>
        <w:pStyle w:val="a4"/>
        <w:tabs>
          <w:tab w:val="left" w:pos="54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Пункт 27 части 1 статьи 5 </w:t>
      </w:r>
      <w:r w:rsidR="000C25CA" w:rsidRPr="0013694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изложить в новой редакции:</w:t>
      </w:r>
    </w:p>
    <w:p w:rsidR="000C25CA" w:rsidRPr="000C25CA" w:rsidRDefault="00760FAA" w:rsidP="00760FAA">
      <w:pPr>
        <w:pStyle w:val="a4"/>
        <w:tabs>
          <w:tab w:val="left" w:pos="54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369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«27) о</w:t>
      </w:r>
      <w:r w:rsidR="000C25CA" w:rsidRPr="001369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существление муниципального </w:t>
      </w:r>
      <w:r w:rsidR="000C25CA" w:rsidRPr="000C25C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контроля</w:t>
      </w:r>
      <w:r w:rsidR="000C25C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в области охраны и использования особо охраняемых природн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ых территорий местного значения</w:t>
      </w:r>
      <w:r w:rsidRPr="0013694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;».</w:t>
      </w:r>
    </w:p>
    <w:p w:rsidR="00AA4D19" w:rsidRDefault="00AA4D19" w:rsidP="000C25CA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0C25CA" w:rsidRPr="00760FAA" w:rsidRDefault="000C25CA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kern w:val="2"/>
          <w:sz w:val="28"/>
          <w:szCs w:val="28"/>
          <w:lang w:eastAsia="ru-RU"/>
        </w:rPr>
      </w:pPr>
    </w:p>
    <w:p w:rsidR="000C25CA" w:rsidRPr="000C25CA" w:rsidRDefault="000C25CA" w:rsidP="000C25CA">
      <w:pPr>
        <w:pStyle w:val="a4"/>
        <w:tabs>
          <w:tab w:val="left" w:pos="540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AA4D19" w:rsidRDefault="00AA4D19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36940" w:rsidRDefault="00136940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D75FE" w:rsidRPr="00782DC9" w:rsidRDefault="00ED75FE" w:rsidP="00782DC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ED75FE" w:rsidRDefault="00ED75FE" w:rsidP="00AA4D19">
      <w:pPr>
        <w:pStyle w:val="a4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D8168C" w:rsidRDefault="00D8168C"/>
    <w:sectPr w:rsidR="00D8168C" w:rsidSect="000C25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19"/>
    <w:rsid w:val="000C25CA"/>
    <w:rsid w:val="000E579D"/>
    <w:rsid w:val="00136940"/>
    <w:rsid w:val="003D26F2"/>
    <w:rsid w:val="005B02E4"/>
    <w:rsid w:val="0062468F"/>
    <w:rsid w:val="006F0CC0"/>
    <w:rsid w:val="00760FAA"/>
    <w:rsid w:val="00782DC9"/>
    <w:rsid w:val="008247B3"/>
    <w:rsid w:val="00887B6B"/>
    <w:rsid w:val="0095629B"/>
    <w:rsid w:val="00A258BB"/>
    <w:rsid w:val="00AA4D19"/>
    <w:rsid w:val="00B05574"/>
    <w:rsid w:val="00B17A6A"/>
    <w:rsid w:val="00BF1B05"/>
    <w:rsid w:val="00D8168C"/>
    <w:rsid w:val="00DC1AA2"/>
    <w:rsid w:val="00ED75FE"/>
    <w:rsid w:val="00E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4353"/>
  <w15:docId w15:val="{08702AEC-8DD7-4FFF-A983-F8E78A9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D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4D1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Абзац списка1"/>
    <w:basedOn w:val="a"/>
    <w:rsid w:val="00AA4D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2026-03-12T11:28:00Z</cp:lastPrinted>
  <dcterms:created xsi:type="dcterms:W3CDTF">2026-03-03T04:30:00Z</dcterms:created>
  <dcterms:modified xsi:type="dcterms:W3CDTF">2026-05-14T04:42:00Z</dcterms:modified>
</cp:coreProperties>
</file>