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16" w:rsidRDefault="009E7022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560D16">
        <w:rPr>
          <w:rFonts w:ascii="Times New Roman" w:eastAsia="Times New Roman" w:hAnsi="Times New Roman"/>
          <w:sz w:val="24"/>
          <w:szCs w:val="24"/>
          <w:lang w:eastAsia="ar-SA"/>
        </w:rPr>
        <w:t>Администрация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 образования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Верхнечебеньковский  сельсовет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района                  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Оренбургской  области                    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ПОСТАНОВЛЕНИЕ</w:t>
      </w:r>
    </w:p>
    <w:p w:rsidR="00560D16" w:rsidRDefault="009E7022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1</w:t>
      </w:r>
      <w:r w:rsidR="00EA1766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.01</w:t>
      </w:r>
      <w:r w:rsidR="00EE344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 г  №  3</w:t>
      </w:r>
      <w:r w:rsidR="00560D16">
        <w:rPr>
          <w:rFonts w:ascii="Times New Roman" w:eastAsia="Times New Roman" w:hAnsi="Times New Roman"/>
          <w:sz w:val="24"/>
          <w:szCs w:val="24"/>
          <w:lang w:eastAsia="ar-SA"/>
        </w:rPr>
        <w:t xml:space="preserve">-п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с. Верхние Чебеньки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 О внесении изменений в постановление администрации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Верхнечебеньковский  сельсовет 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15.11.2022 г   № 62а-п   «Об утверждении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«Развитие и функционирование 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дорожно-транспортной сети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Верхнечебеньковский  сельсовет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Оренбургской области 2024 – 2030 годы»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от 26.12.2023 г № 216-п, от 06.06.2024 г № 52-п, от 07.11.2024 № 98-п)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В соответствии с Федеральным </w:t>
      </w:r>
      <w:r w:rsidR="00A20B4F">
        <w:rPr>
          <w:rFonts w:ascii="Times New Roman" w:eastAsia="Times New Roman" w:hAnsi="Times New Roman"/>
          <w:sz w:val="24"/>
          <w:szCs w:val="24"/>
        </w:rPr>
        <w:t>законом от 20 марта 2025</w:t>
      </w:r>
      <w:r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A20B4F">
        <w:rPr>
          <w:rFonts w:ascii="Times New Roman" w:eastAsia="Times New Roman" w:hAnsi="Times New Roman"/>
          <w:sz w:val="24"/>
          <w:szCs w:val="24"/>
        </w:rPr>
        <w:t xml:space="preserve"> 33</w:t>
      </w:r>
      <w:r>
        <w:rPr>
          <w:rFonts w:ascii="Times New Roman" w:eastAsia="Times New Roman" w:hAnsi="Times New Roman"/>
          <w:sz w:val="24"/>
          <w:szCs w:val="24"/>
        </w:rPr>
        <w:t>-ФЗ « Об общих принципах организации местного самоу</w:t>
      </w:r>
      <w:r w:rsidR="00A20B4F">
        <w:rPr>
          <w:rFonts w:ascii="Times New Roman" w:eastAsia="Times New Roman" w:hAnsi="Times New Roman"/>
          <w:sz w:val="24"/>
          <w:szCs w:val="24"/>
        </w:rPr>
        <w:t>правления в единой системе публичной власти</w:t>
      </w:r>
      <w:r>
        <w:rPr>
          <w:rFonts w:ascii="Times New Roman" w:eastAsia="Times New Roman" w:hAnsi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области, постановлением администрации муниципального образования  Верхнечебеньковский  сельсовет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 от15.11.2022 г № 62а-п (с изменениями от 26.12.2024 г №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216-п, от 06.06.2024 г № 52-п), от 26.12.2023 г № 216</w:t>
      </w:r>
      <w:r w:rsidR="00A20B4F">
        <w:rPr>
          <w:rFonts w:ascii="Times New Roman" w:eastAsia="Times New Roman" w:hAnsi="Times New Roman"/>
          <w:sz w:val="24"/>
          <w:szCs w:val="24"/>
        </w:rPr>
        <w:t>, от 07.11.2024 № 98-п)</w:t>
      </w:r>
      <w:r>
        <w:rPr>
          <w:rFonts w:ascii="Times New Roman" w:eastAsia="Times New Roman" w:hAnsi="Times New Roman"/>
          <w:sz w:val="24"/>
          <w:szCs w:val="24"/>
        </w:rPr>
        <w:t xml:space="preserve">   «Об утверждении Порядка разработки, утверждения и реализации и оценки эффективности муниципальных программ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области»</w:t>
      </w:r>
      <w:r w:rsidR="00EA1766">
        <w:rPr>
          <w:rFonts w:ascii="Times New Roman" w:eastAsia="Times New Roman" w:hAnsi="Times New Roman"/>
          <w:sz w:val="24"/>
          <w:szCs w:val="24"/>
        </w:rPr>
        <w:t>,</w:t>
      </w:r>
      <w:r w:rsidR="00EA1766" w:rsidRPr="00EA1766">
        <w:t xml:space="preserve"> </w:t>
      </w:r>
      <w:r w:rsidR="00EA1766" w:rsidRPr="00EA1766">
        <w:rPr>
          <w:rFonts w:ascii="Times New Roman" w:hAnsi="Times New Roman"/>
          <w:sz w:val="24"/>
          <w:szCs w:val="24"/>
        </w:rPr>
        <w:t xml:space="preserve">решением Совета депутатов муниципального образования Верхнечебеньковский сельсовет </w:t>
      </w:r>
      <w:proofErr w:type="spellStart"/>
      <w:r w:rsidR="00EA1766" w:rsidRPr="00EA1766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EA1766" w:rsidRPr="00EA1766">
        <w:rPr>
          <w:rFonts w:ascii="Times New Roman" w:hAnsi="Times New Roman"/>
          <w:sz w:val="24"/>
          <w:szCs w:val="24"/>
        </w:rPr>
        <w:t xml:space="preserve"> района Оренбургской области «О бюджете муниципального образования Верхнечебеньковский сельсовет </w:t>
      </w:r>
      <w:proofErr w:type="spellStart"/>
      <w:r w:rsidR="00EA1766" w:rsidRPr="00EA1766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EA1766" w:rsidRPr="00EA1766">
        <w:rPr>
          <w:rFonts w:ascii="Times New Roman" w:hAnsi="Times New Roman"/>
          <w:sz w:val="24"/>
          <w:szCs w:val="24"/>
        </w:rPr>
        <w:t xml:space="preserve"> района Оренбургской области» № 14 от 26.12.2025</w:t>
      </w:r>
      <w:r w:rsidR="00EA1766">
        <w:rPr>
          <w:rFonts w:ascii="Times New Roman" w:eastAsia="Times New Roman" w:hAnsi="Times New Roman"/>
          <w:sz w:val="24"/>
          <w:szCs w:val="24"/>
        </w:rPr>
        <w:t>, а</w:t>
      </w:r>
      <w:r>
        <w:rPr>
          <w:rFonts w:ascii="Times New Roman" w:eastAsia="Times New Roman" w:hAnsi="Times New Roman"/>
          <w:sz w:val="24"/>
          <w:szCs w:val="24"/>
        </w:rPr>
        <w:t>дминистрация муниципального образования  Верхнечебеньковский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сельсовет ПОСТАНОВЛЯЕТ:</w:t>
      </w: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Внести в постановление администрации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от  15.11.2022 г  № 62а-п «Об утверждении муниципальной программы «Развитие и функционирование дорожно-транспортной сети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 2024 – 2030 годы» (с изменениями от 26.12.2024 г № 216-п,  от 06.06.2024 г № 52-п</w:t>
      </w:r>
      <w:r w:rsidR="00A20B4F">
        <w:rPr>
          <w:rFonts w:ascii="Times New Roman" w:eastAsia="Times New Roman" w:hAnsi="Times New Roman"/>
          <w:sz w:val="24"/>
          <w:szCs w:val="24"/>
        </w:rPr>
        <w:t>, от 07.11.2024 № 33-ФЗ)</w:t>
      </w:r>
    </w:p>
    <w:p w:rsidR="00560D16" w:rsidRDefault="00560D16" w:rsidP="00560D1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1.1.Приложения к постановлению изложить в новой редакции согласно приложению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560D16" w:rsidRDefault="00560D16" w:rsidP="00560D16">
      <w:pPr>
        <w:pStyle w:val="a8"/>
      </w:pPr>
      <w:r>
        <w:rPr>
          <w:rFonts w:ascii="Times New Roman" w:hAnsi="Times New Roman"/>
          <w:sz w:val="24"/>
          <w:szCs w:val="24"/>
        </w:rPr>
        <w:t xml:space="preserve"> настоящему постановлению</w:t>
      </w:r>
      <w:r>
        <w:t>.</w:t>
      </w:r>
    </w:p>
    <w:p w:rsidR="00560D16" w:rsidRDefault="00560D16" w:rsidP="00560D16">
      <w:pPr>
        <w:pStyle w:val="a9"/>
        <w:numPr>
          <w:ilvl w:val="0"/>
          <w:numId w:val="2"/>
        </w:num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3. Настоящее постановление вступает в силу со дня его обнародования и распространяет свое действие на правоотношения, возникшие с 01.01.202</w:t>
      </w:r>
      <w:r w:rsidR="00A20B4F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560D16" w:rsidRDefault="00560D16" w:rsidP="00560D16">
      <w:pPr>
        <w:pStyle w:val="a9"/>
        <w:spacing w:after="0" w:line="240" w:lineRule="auto"/>
        <w:ind w:left="5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   муниципального образования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Верхнечебеньковский сельсовет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Р.Б.Рахматуллин</w:t>
      </w:r>
      <w:proofErr w:type="spellEnd"/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D16" w:rsidRDefault="00560D16" w:rsidP="00560D16">
      <w:pPr>
        <w:tabs>
          <w:tab w:val="left" w:pos="23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Разослано: в дело, в прокуратуру, в администрацию района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Приложение</w:t>
      </w:r>
      <w:r w:rsidR="00A20B4F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к постановлению администрации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муниципального образования 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Верхнечебеньковский сельсовет  </w:t>
      </w:r>
    </w:p>
    <w:p w:rsidR="00560D16" w:rsidRDefault="009E7022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1</w:t>
      </w:r>
      <w:r w:rsidR="00EA17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EE344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№ 3</w:t>
      </w:r>
      <w:r w:rsidR="00560D16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560D16" w:rsidRDefault="00560D16" w:rsidP="00560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Автомобильные дороги являются важнейшей составной частью транспортной инфраструктуры 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Они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rFonts w:ascii="Times New Roman" w:hAnsi="Times New Roman"/>
          <w:sz w:val="28"/>
          <w:szCs w:val="28"/>
        </w:rPr>
        <w:t>сети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значения. </w:t>
      </w:r>
    </w:p>
    <w:p w:rsidR="00560D16" w:rsidRDefault="00560D16" w:rsidP="0056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состав муниципального образования  Верхнечебеньковский сельсовет входят два населенных пунктов. Протяженность автомобильных дорог общего пользования местного значения на территории муниципального образования  Верхнечебеньковский сельсовет составляет 21,3 км.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 и  ремонту,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автомобильных дорог общего пользования местного значения муниципального образования  Верхнечебеньковский 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сельсовет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Реализация муниципальной программы позволит сохранить существующую сеть автомобильных дорог за счет качественного содержания,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перевозкой грузов, инструментальной диагностике текущего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мероприятий.  </w:t>
      </w:r>
    </w:p>
    <w:p w:rsidR="00560D16" w:rsidRDefault="00560D16" w:rsidP="00560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Программы - </w:t>
      </w:r>
      <w:r>
        <w:rPr>
          <w:rFonts w:ascii="Times New Roman" w:hAnsi="Times New Roman"/>
          <w:sz w:val="28"/>
          <w:szCs w:val="28"/>
        </w:rPr>
        <w:t>Улучшение транспортно-эксплуатационного состояния существующей сети автомобильных дорог местного значения на территории муниципального образования  Верхнечебеньковский сельсовет.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«Развитие и функционирование дорожно-транспортной сети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</w:t>
      </w:r>
      <w:r>
        <w:rPr>
          <w:rFonts w:ascii="Times New Roman" w:eastAsia="SimSun" w:hAnsi="Times New Roman"/>
          <w:sz w:val="28"/>
          <w:szCs w:val="28"/>
          <w:lang w:eastAsia="zh-CN"/>
        </w:rPr>
        <w:t>» представлен в Таблице 1.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 представлены в Таблице 2.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 представлена в Таблице 3.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муниципальной программы представлен в Таблице 4.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представлено в Таблице 5.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 муниципальной программы  за счет налоговых и неналоговых расходов представлено в Таблице 5.2.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методике расчета показателя муниципальной программы представлены в Таблице 6.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представлен в Таблице 7.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Таблица 8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sectPr w:rsidR="00560D16">
          <w:pgSz w:w="11907" w:h="16840"/>
          <w:pgMar w:top="1134" w:right="851" w:bottom="1134" w:left="1701" w:header="720" w:footer="720" w:gutter="0"/>
          <w:cols w:space="720"/>
        </w:sectPr>
      </w:pP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 № 2</w:t>
      </w: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</w:p>
    <w:p w:rsidR="00E97477" w:rsidRPr="00E97477" w:rsidRDefault="00EE344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="009E7022">
        <w:rPr>
          <w:rFonts w:ascii="Times New Roman" w:eastAsia="Times New Roman" w:hAnsi="Times New Roman"/>
          <w:sz w:val="20"/>
          <w:szCs w:val="20"/>
          <w:lang w:eastAsia="ru-RU"/>
        </w:rPr>
        <w:t xml:space="preserve"> 3-п от1</w:t>
      </w:r>
      <w:r w:rsidR="00EA1766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9E7022">
        <w:rPr>
          <w:rFonts w:ascii="Times New Roman" w:eastAsia="Times New Roman" w:hAnsi="Times New Roman"/>
          <w:sz w:val="20"/>
          <w:szCs w:val="20"/>
          <w:lang w:eastAsia="ru-RU"/>
        </w:rPr>
        <w:t>.01.2026</w:t>
      </w: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0D16" w:rsidRPr="00E97477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t>Таблица №1</w:t>
      </w:r>
    </w:p>
    <w:p w:rsidR="00560D16" w:rsidRPr="00E97477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560D16" w:rsidTr="00560D16">
        <w:trPr>
          <w:trHeight w:val="329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Рахматуллин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Булатович  –  глава администрации</w:t>
            </w:r>
          </w:p>
        </w:tc>
      </w:tr>
      <w:tr w:rsidR="00560D16" w:rsidTr="00560D16">
        <w:trPr>
          <w:trHeight w:val="350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 Верхнечебеньковский  сельсовет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60D16" w:rsidTr="00560D16">
        <w:trPr>
          <w:trHeight w:val="21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60D16" w:rsidTr="00560D16">
        <w:trPr>
          <w:trHeight w:val="507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60D16" w:rsidTr="00560D16">
        <w:trPr>
          <w:trHeight w:val="351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60D16" w:rsidTr="00560D16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  <w:r w:rsidR="00F403F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26389,28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тыс. рублей, в том числе по годам реализации: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2023год – 3319,1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2024 год – 4420,5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2025 год – 3450,9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2026 год – 3487,2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тысяч рублей;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2027 год – 3035,8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2028 год – 2918,6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</w:t>
            </w:r>
            <w:proofErr w:type="gramStart"/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2029 год – 2878,59 тысяч рублей;</w:t>
            </w:r>
          </w:p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2030 год – 2878,59 тысяч рублей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D16" w:rsidTr="00560D16">
        <w:trPr>
          <w:trHeight w:val="44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№2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line="256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"/>
        <w:gridCol w:w="1983"/>
        <w:gridCol w:w="851"/>
        <w:gridCol w:w="732"/>
        <w:gridCol w:w="567"/>
        <w:gridCol w:w="567"/>
        <w:gridCol w:w="567"/>
        <w:gridCol w:w="567"/>
        <w:gridCol w:w="567"/>
        <w:gridCol w:w="567"/>
        <w:gridCol w:w="567"/>
        <w:gridCol w:w="708"/>
        <w:gridCol w:w="1701"/>
        <w:gridCol w:w="1418"/>
        <w:gridCol w:w="1701"/>
        <w:gridCol w:w="2007"/>
      </w:tblGrid>
      <w:tr w:rsidR="00560D16" w:rsidTr="00560D16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  <w:r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0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560D16" w:rsidTr="00560D16">
        <w:trPr>
          <w:trHeight w:val="553"/>
        </w:trPr>
        <w:tc>
          <w:tcPr>
            <w:tcW w:w="15347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10221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</w:tbl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№3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560D16" w:rsidRDefault="00560D16" w:rsidP="00560D16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245"/>
        <w:gridCol w:w="4091"/>
        <w:gridCol w:w="1295"/>
        <w:gridCol w:w="3828"/>
      </w:tblGrid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560D16" w:rsidTr="00560D16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 сельсовета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года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функционирование уличного освещения.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года.</w:t>
            </w:r>
          </w:p>
        </w:tc>
      </w:tr>
    </w:tbl>
    <w:p w:rsidR="00560D16" w:rsidRDefault="00560D16" w:rsidP="00560D16">
      <w:pPr>
        <w:jc w:val="both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№4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</w:p>
    <w:p w:rsidR="00560D16" w:rsidRDefault="00560D16" w:rsidP="00560D16">
      <w:pPr>
        <w:spacing w:after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560D16" w:rsidRDefault="00560D16" w:rsidP="00560D16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560D16" w:rsidTr="00560D16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60D16" w:rsidTr="00560D1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</w:tbl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60D16" w:rsidRDefault="00560D16" w:rsidP="00560D16">
      <w:pPr>
        <w:spacing w:after="0" w:line="256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"/>
        <w:gridCol w:w="183"/>
        <w:gridCol w:w="524"/>
        <w:gridCol w:w="2272"/>
        <w:gridCol w:w="2695"/>
        <w:gridCol w:w="709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843"/>
        <w:gridCol w:w="8"/>
        <w:gridCol w:w="1139"/>
      </w:tblGrid>
      <w:tr w:rsidR="00560D16" w:rsidTr="00540511">
        <w:trPr>
          <w:gridBefore w:val="1"/>
          <w:wBefore w:w="280" w:type="dxa"/>
          <w:trHeight w:val="240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  <w:trHeight w:val="374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20B4F" w:rsidP="00A2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20B4F" w:rsidP="00A2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1809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 Верхнечебеньковский 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 w:rsidP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 w:rsidP="001809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540511">
        <w:trPr>
          <w:gridBefore w:val="1"/>
          <w:wBefore w:w="280" w:type="dxa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8A39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Верхнечебеньковский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8A39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511" w:rsidTr="00540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60D16" w:rsidRDefault="00560D16" w:rsidP="00560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№5.1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60D16" w:rsidTr="00180938">
        <w:trPr>
          <w:trHeight w:val="107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60D16" w:rsidTr="00180938">
        <w:trPr>
          <w:trHeight w:val="64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транспортной сети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</w:p>
        </w:tc>
      </w:tr>
      <w:tr w:rsidR="00560D16" w:rsidTr="0018093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"Ремонт и содержание автомобильных  дорог местного 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938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 w:rsidP="00D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80938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</w:p>
        </w:tc>
      </w:tr>
      <w:tr w:rsidR="00180938" w:rsidTr="00180938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938" w:rsidTr="00180938">
        <w:trPr>
          <w:trHeight w:val="48"/>
        </w:trPr>
        <w:tc>
          <w:tcPr>
            <w:tcW w:w="154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60D16" w:rsidRDefault="00560D16" w:rsidP="00560D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№5.2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программыза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счет налоговых и неналоговых расходов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1559"/>
        <w:gridCol w:w="1559"/>
        <w:gridCol w:w="1276"/>
        <w:gridCol w:w="1275"/>
        <w:gridCol w:w="993"/>
        <w:gridCol w:w="1134"/>
        <w:gridCol w:w="1134"/>
        <w:gridCol w:w="1275"/>
        <w:gridCol w:w="993"/>
        <w:gridCol w:w="1275"/>
        <w:gridCol w:w="993"/>
      </w:tblGrid>
      <w:tr w:rsidR="00560D16" w:rsidTr="00560D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налогового (неналогового) расхода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560D16" w:rsidTr="00560D16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(тыс. рублей)</w:t>
            </w:r>
          </w:p>
        </w:tc>
      </w:tr>
      <w:tr w:rsidR="00560D16" w:rsidTr="00560D1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0D16" w:rsidTr="00560D16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Верхнечебеньковский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3487,2</w:t>
            </w:r>
          </w:p>
        </w:tc>
      </w:tr>
      <w:tr w:rsidR="00560D16" w:rsidTr="00560D1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0D16" w:rsidTr="00560D16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</w:tr>
      <w:tr w:rsidR="00560D16" w:rsidTr="00560D16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ятие (результат)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 xml:space="preserve">Налоговые 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0D16" w:rsidTr="00560D16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3487,2</w:t>
            </w:r>
          </w:p>
        </w:tc>
      </w:tr>
      <w:tr w:rsidR="00560D16" w:rsidTr="00560D16">
        <w:trPr>
          <w:trHeight w:val="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2878,59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№6</w:t>
      </w:r>
    </w:p>
    <w:p w:rsidR="00560D16" w:rsidRDefault="00560D16" w:rsidP="00560D16">
      <w:pPr>
        <w:shd w:val="clear" w:color="auto" w:fill="FFFFFF"/>
        <w:spacing w:after="0" w:line="240" w:lineRule="auto"/>
        <w:textAlignment w:val="baseline"/>
      </w:pP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560D16" w:rsidTr="00560D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lastRenderedPageBreak/>
              <w:footnoteReference w:id="14"/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60D16" w:rsidTr="00560D16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ремонт, ремонт от общего количества дорог в отчетном периоде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дорог,  после текущего ремонта (Рем.)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rPr>
          <w:trHeight w:val="9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  <w:bookmarkStart w:id="0" w:name="_GoBack"/>
      <w:bookmarkEnd w:id="0"/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№7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560D16" w:rsidTr="00560D16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560D16" w:rsidTr="00560D1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  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Верхнечебеньковского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20B4F" w:rsidRDefault="00A20B4F"/>
    <w:sectPr w:rsidR="00A20B4F" w:rsidSect="00560D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E6" w:rsidRDefault="00A97CE6" w:rsidP="00560D16">
      <w:pPr>
        <w:spacing w:after="0" w:line="240" w:lineRule="auto"/>
      </w:pPr>
      <w:r>
        <w:separator/>
      </w:r>
    </w:p>
  </w:endnote>
  <w:endnote w:type="continuationSeparator" w:id="0">
    <w:p w:rsidR="00A97CE6" w:rsidRDefault="00A97CE6" w:rsidP="0056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E6" w:rsidRDefault="00A97CE6" w:rsidP="00560D16">
      <w:pPr>
        <w:spacing w:after="0" w:line="240" w:lineRule="auto"/>
      </w:pPr>
      <w:r>
        <w:separator/>
      </w:r>
    </w:p>
  </w:footnote>
  <w:footnote w:type="continuationSeparator" w:id="0">
    <w:p w:rsidR="00A97CE6" w:rsidRDefault="00A97CE6" w:rsidP="00560D16">
      <w:pPr>
        <w:spacing w:after="0" w:line="240" w:lineRule="auto"/>
      </w:pPr>
      <w:r>
        <w:continuationSeparator/>
      </w:r>
    </w:p>
  </w:footnote>
  <w:footnote w:id="1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Украинского  сельсовета.</w:t>
      </w:r>
    </w:p>
  </w:footnote>
  <w:footnote w:id="2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D47642" w:rsidRDefault="00D47642" w:rsidP="00560D16">
      <w:pPr>
        <w:pStyle w:val="a4"/>
        <w:ind w:right="-141"/>
        <w:jc w:val="both"/>
      </w:pPr>
      <w:r>
        <w:rPr>
          <w:rStyle w:val="aa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D47642" w:rsidRDefault="00D47642" w:rsidP="00560D16">
      <w:pPr>
        <w:spacing w:line="256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aa"/>
          <w:rFonts w:ascii="Times New Roman" w:hAnsi="Times New Roman"/>
          <w:sz w:val="20"/>
          <w:szCs w:val="20"/>
        </w:rPr>
        <w:footnoteRef/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224C"/>
    <w:multiLevelType w:val="hybridMultilevel"/>
    <w:tmpl w:val="28C451D4"/>
    <w:lvl w:ilvl="0" w:tplc="92A41990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D16"/>
    <w:rsid w:val="00010793"/>
    <w:rsid w:val="0001242B"/>
    <w:rsid w:val="000D1D3B"/>
    <w:rsid w:val="000E579D"/>
    <w:rsid w:val="0018014A"/>
    <w:rsid w:val="00180938"/>
    <w:rsid w:val="00395702"/>
    <w:rsid w:val="003A72EF"/>
    <w:rsid w:val="003C60C9"/>
    <w:rsid w:val="00487658"/>
    <w:rsid w:val="004B0AFA"/>
    <w:rsid w:val="00540511"/>
    <w:rsid w:val="00560D16"/>
    <w:rsid w:val="00636A12"/>
    <w:rsid w:val="00833D57"/>
    <w:rsid w:val="00887B6B"/>
    <w:rsid w:val="008A397D"/>
    <w:rsid w:val="009E7022"/>
    <w:rsid w:val="00A20B4F"/>
    <w:rsid w:val="00A4291A"/>
    <w:rsid w:val="00A55285"/>
    <w:rsid w:val="00A86014"/>
    <w:rsid w:val="00A97CE6"/>
    <w:rsid w:val="00B85575"/>
    <w:rsid w:val="00C256B7"/>
    <w:rsid w:val="00D47642"/>
    <w:rsid w:val="00D604A9"/>
    <w:rsid w:val="00E02355"/>
    <w:rsid w:val="00E56CF1"/>
    <w:rsid w:val="00E97477"/>
    <w:rsid w:val="00EA1766"/>
    <w:rsid w:val="00EE3447"/>
    <w:rsid w:val="00F403F8"/>
    <w:rsid w:val="00FA2B15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60D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0D16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16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560D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60D16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560D1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60D1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60D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60D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0D16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16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560D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60D16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560D1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60D1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60D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2026-01-16T05:47:00Z</cp:lastPrinted>
  <dcterms:created xsi:type="dcterms:W3CDTF">2025-11-26T10:07:00Z</dcterms:created>
  <dcterms:modified xsi:type="dcterms:W3CDTF">2026-01-16T11:32:00Z</dcterms:modified>
</cp:coreProperties>
</file>