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CD" w:rsidRDefault="001E5FCD" w:rsidP="001E5FCD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1E5FCD" w:rsidRDefault="001E5FCD" w:rsidP="001E5FCD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27  «02» октября 2025 года</w:t>
      </w:r>
    </w:p>
    <w:p w:rsidR="001E5FCD" w:rsidRDefault="001E5FCD" w:rsidP="001E5FCD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1E5FCD" w:rsidRDefault="001E5FCD" w:rsidP="001E5FC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 района Оренбургской области</w:t>
      </w:r>
    </w:p>
    <w:p w:rsidR="001E5FCD" w:rsidRDefault="001E5FCD" w:rsidP="001E5FC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E5FCD" w:rsidRPr="001E5FCD" w:rsidRDefault="001E5FCD" w:rsidP="001E5FCD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АДМИНИСТРАЦИЯ                                        </w:t>
      </w:r>
    </w:p>
    <w:p w:rsidR="001E5FCD" w:rsidRPr="001E5FCD" w:rsidRDefault="001E5FCD" w:rsidP="001E5FCD">
      <w:pPr>
        <w:pStyle w:val="NoSpacing1"/>
        <w:jc w:val="center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>МУНИЦИПАЛЬНОГО ОБРАЗОВАНИЯ</w:t>
      </w:r>
    </w:p>
    <w:p w:rsidR="001E5FCD" w:rsidRPr="001E5FCD" w:rsidRDefault="001E5FCD" w:rsidP="001E5FCD">
      <w:pPr>
        <w:pStyle w:val="NoSpacing1"/>
        <w:jc w:val="center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>ВЕРХНЕЧЕБЕНЬКОВСКИЙ СЕЛЬСОВЕТ</w:t>
      </w:r>
    </w:p>
    <w:p w:rsidR="001E5FCD" w:rsidRPr="001E5FCD" w:rsidRDefault="001E5FCD" w:rsidP="001E5FCD">
      <w:pPr>
        <w:pStyle w:val="NoSpacing1"/>
        <w:jc w:val="center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>САКМАРСКОГО РАЙОНА</w:t>
      </w:r>
    </w:p>
    <w:p w:rsidR="001E5FCD" w:rsidRPr="001E5FCD" w:rsidRDefault="001E5FCD" w:rsidP="001E5FCD">
      <w:pPr>
        <w:pStyle w:val="NoSpacing1"/>
        <w:jc w:val="center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>ОРЕНБУРГСКОЙ ОБЛАСТИ</w:t>
      </w:r>
    </w:p>
    <w:p w:rsidR="001E5FCD" w:rsidRPr="001E5FCD" w:rsidRDefault="001E5FCD" w:rsidP="001E5FCD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1E5FCD" w:rsidRPr="001E5FCD" w:rsidRDefault="001E5FCD" w:rsidP="001E5FCD">
      <w:pPr>
        <w:pStyle w:val="NoSpacing1"/>
        <w:jc w:val="center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>ПОСТАНОВЛЕНИЕ</w:t>
      </w:r>
    </w:p>
    <w:p w:rsidR="001E5FCD" w:rsidRPr="001E5FCD" w:rsidRDefault="001E5FCD" w:rsidP="001E5FCD">
      <w:pPr>
        <w:pStyle w:val="NoSpacing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E5FCD" w:rsidRPr="001E5FCD" w:rsidRDefault="001E5FCD" w:rsidP="001E5FCD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1E5FCD">
        <w:rPr>
          <w:rFonts w:ascii="Times New Roman" w:hAnsi="Times New Roman"/>
          <w:sz w:val="24"/>
          <w:szCs w:val="24"/>
          <w:lang w:val="ru-RU"/>
        </w:rPr>
        <w:t xml:space="preserve">  от 02.10.2025                                                                         </w:t>
      </w:r>
      <w:r w:rsidR="00682B96">
        <w:rPr>
          <w:rFonts w:ascii="Times New Roman" w:hAnsi="Times New Roman"/>
          <w:sz w:val="24"/>
          <w:szCs w:val="24"/>
          <w:lang w:val="ru-RU"/>
        </w:rPr>
        <w:t xml:space="preserve">        </w:t>
      </w:r>
      <w:bookmarkStart w:id="0" w:name="_GoBack"/>
      <w:bookmarkEnd w:id="0"/>
      <w:r w:rsidRPr="001E5FCD">
        <w:rPr>
          <w:rFonts w:ascii="Times New Roman" w:hAnsi="Times New Roman"/>
          <w:sz w:val="24"/>
          <w:szCs w:val="24"/>
          <w:lang w:val="ru-RU"/>
        </w:rPr>
        <w:t xml:space="preserve">        № 99-п</w:t>
      </w:r>
    </w:p>
    <w:p w:rsidR="001E5FCD" w:rsidRPr="001E5FCD" w:rsidRDefault="001E5FCD" w:rsidP="001E5FCD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1E5FCD" w:rsidRPr="001E5FCD" w:rsidRDefault="001E5FCD" w:rsidP="001E5FCD">
      <w:pPr>
        <w:shd w:val="clear" w:color="auto" w:fill="FFFFFF"/>
        <w:ind w:firstLine="709"/>
        <w:jc w:val="both"/>
        <w:textAlignment w:val="baseline"/>
        <w:rPr>
          <w:i/>
          <w:lang w:eastAsia="en-US"/>
        </w:rPr>
      </w:pPr>
      <w:r w:rsidRPr="001E5FCD">
        <w:rPr>
          <w:lang w:eastAsia="en-US"/>
        </w:rPr>
        <w:t>О внесении изменений в постановление от 27.12.2022 № 72-п (с изменениями от 04.09.2023 № 80-п, от 17.04.2025 № 34-п,) «Об утверждении Правил землепользования и застройки муниципального образования Верхнечебеньковский сельсовет Сакмарского района Оренбургской области».</w:t>
      </w:r>
    </w:p>
    <w:p w:rsidR="001E5FCD" w:rsidRPr="001E5FCD" w:rsidRDefault="001E5FCD" w:rsidP="001E5FCD">
      <w:pPr>
        <w:shd w:val="clear" w:color="auto" w:fill="FFFFFF"/>
        <w:ind w:firstLine="709"/>
        <w:jc w:val="both"/>
        <w:textAlignment w:val="baseline"/>
        <w:rPr>
          <w:i/>
          <w:lang w:eastAsia="en-US"/>
        </w:rPr>
      </w:pPr>
    </w:p>
    <w:p w:rsidR="001E5FCD" w:rsidRPr="001E5FCD" w:rsidRDefault="001E5FCD" w:rsidP="001E5FCD">
      <w:pPr>
        <w:shd w:val="clear" w:color="auto" w:fill="FFFFFF"/>
        <w:spacing w:line="276" w:lineRule="auto"/>
        <w:ind w:firstLine="709"/>
        <w:jc w:val="both"/>
        <w:textAlignment w:val="baseline"/>
        <w:rPr>
          <w:b/>
          <w:i/>
        </w:rPr>
      </w:pPr>
      <w:r w:rsidRPr="001E5FCD">
        <w:t>В  соответствии с Градостроительным кодексом Российской Федерации, ",  Федеральным законом от 20.03.2025 года № 33-ФЗ «Об общих принципах организации местного самоуправления в единой системе публичной власти», на основании Устава муниципального образования Верхнечебеньковский сельсовет Сакмарского района  Оренбургской  области и в целях актуализации развития территории муниципального образования  Верхнечебеньковский сельсовет Сакмарского  района  Оренбургской области</w:t>
      </w:r>
    </w:p>
    <w:p w:rsidR="001E5FCD" w:rsidRPr="001E5FCD" w:rsidRDefault="001E5FCD" w:rsidP="001E5FCD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b/>
          <w:bCs/>
          <w:i/>
          <w:kern w:val="36"/>
        </w:rPr>
      </w:pPr>
      <w:r w:rsidRPr="001E5FCD">
        <w:rPr>
          <w:bCs/>
          <w:kern w:val="36"/>
        </w:rPr>
        <w:t>ПОСТАНОВЛЯЮ:</w:t>
      </w:r>
    </w:p>
    <w:p w:rsidR="001E5FCD" w:rsidRPr="001E5FCD" w:rsidRDefault="001E5FCD" w:rsidP="001E5FCD">
      <w:pPr>
        <w:jc w:val="both"/>
      </w:pPr>
      <w:r w:rsidRPr="001E5FCD">
        <w:t xml:space="preserve">     1. 1. Внести в постановление от 27.12.2022 № 72-п «Об утверждении Правил землепользования и застройки муниципального образования Верхнечебеньковский  сельсовет Сакмарского района Оренбургской области, (с изменениями от 04.09.2023 № 80-п, 17.04.2025 № 34-п) следующие изменения:</w:t>
      </w:r>
    </w:p>
    <w:p w:rsidR="001E5FCD" w:rsidRPr="001E5FCD" w:rsidRDefault="001E5FCD" w:rsidP="001E5FCD">
      <w:pPr>
        <w:pStyle w:val="a3"/>
        <w:spacing w:line="300" w:lineRule="auto"/>
        <w:jc w:val="both"/>
        <w:rPr>
          <w:b w:val="0"/>
          <w:i w:val="0"/>
          <w:sz w:val="24"/>
          <w:szCs w:val="24"/>
        </w:rPr>
      </w:pPr>
      <w:r w:rsidRPr="001E5FCD">
        <w:rPr>
          <w:sz w:val="24"/>
          <w:szCs w:val="24"/>
        </w:rPr>
        <w:t xml:space="preserve">     1. </w:t>
      </w:r>
      <w:r w:rsidRPr="001E5FCD">
        <w:rPr>
          <w:b w:val="0"/>
          <w:i w:val="0"/>
          <w:sz w:val="24"/>
          <w:szCs w:val="24"/>
        </w:rPr>
        <w:t xml:space="preserve"> Статью 9.3 Градостроительные регламенты. Общественно-деловые зоны  изложить в новой редакции   согласно приложению.</w:t>
      </w:r>
    </w:p>
    <w:p w:rsidR="001E5FCD" w:rsidRPr="001E5FCD" w:rsidRDefault="001E5FCD" w:rsidP="001E5FCD">
      <w:pPr>
        <w:pStyle w:val="ConsPlusTitle"/>
        <w:spacing w:line="276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E5FCD">
        <w:rPr>
          <w:rFonts w:ascii="Times New Roman" w:hAnsi="Times New Roman" w:cs="Times New Roman"/>
          <w:b w:val="0"/>
          <w:bCs/>
          <w:sz w:val="24"/>
          <w:szCs w:val="24"/>
          <w:lang w:eastAsia="en-US"/>
        </w:rPr>
        <w:t xml:space="preserve">     2.Разместить данное постановление на официальном сайте муниципального образования Верхнечебеньковский сельсовет Сакмарского </w:t>
      </w:r>
      <w:r w:rsidRPr="001E5FCD">
        <w:rPr>
          <w:rFonts w:ascii="Times New Roman" w:eastAsia="Times New Roman" w:hAnsi="Times New Roman" w:cs="Times New Roman"/>
          <w:b w:val="0"/>
          <w:sz w:val="24"/>
          <w:szCs w:val="24"/>
        </w:rPr>
        <w:t>района Оренбургской  области.</w:t>
      </w:r>
    </w:p>
    <w:p w:rsidR="001E5FCD" w:rsidRPr="001E5FCD" w:rsidRDefault="001E5FCD" w:rsidP="001E5FCD">
      <w:pPr>
        <w:pStyle w:val="ConsPlusTitle"/>
        <w:spacing w:line="276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E5FC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3.Постановление вступает в силу после его официального опубликования.</w:t>
      </w:r>
    </w:p>
    <w:p w:rsidR="001E5FCD" w:rsidRPr="001E5FCD" w:rsidRDefault="001E5FCD" w:rsidP="001E5FCD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i/>
        </w:rPr>
      </w:pPr>
      <w:r w:rsidRPr="001E5FCD">
        <w:t xml:space="preserve">      4.Контроль за исполнением настоящего постановления возлагаю на себя.</w:t>
      </w:r>
    </w:p>
    <w:p w:rsidR="001E5FCD" w:rsidRPr="001E5FCD" w:rsidRDefault="001E5FCD" w:rsidP="001E5FCD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i/>
        </w:rPr>
      </w:pPr>
    </w:p>
    <w:p w:rsidR="001E5FCD" w:rsidRPr="001E5FCD" w:rsidRDefault="001E5FCD" w:rsidP="001E5FCD">
      <w:pPr>
        <w:rPr>
          <w:b/>
          <w:i/>
        </w:rPr>
      </w:pPr>
      <w:r w:rsidRPr="001E5FCD">
        <w:t xml:space="preserve"> Глава муниципального образования</w:t>
      </w:r>
    </w:p>
    <w:p w:rsidR="001E5FCD" w:rsidRPr="001E5FCD" w:rsidRDefault="001E5FCD" w:rsidP="001E5FCD">
      <w:pPr>
        <w:rPr>
          <w:b/>
          <w:i/>
        </w:rPr>
      </w:pPr>
      <w:r w:rsidRPr="001E5FCD">
        <w:t xml:space="preserve"> Верхнечебеньковский сельсовет                                      Р.Б. Рахматуллин</w:t>
      </w:r>
    </w:p>
    <w:p w:rsidR="001E5FCD" w:rsidRPr="001E5FCD" w:rsidRDefault="001E5FCD" w:rsidP="001E5FCD">
      <w:pPr>
        <w:rPr>
          <w:b/>
          <w:i/>
        </w:rPr>
      </w:pPr>
    </w:p>
    <w:p w:rsidR="001E5FCD" w:rsidRPr="001E5FCD" w:rsidRDefault="001E5FCD" w:rsidP="001E5FCD">
      <w:pPr>
        <w:rPr>
          <w:b/>
          <w:i/>
        </w:rPr>
        <w:sectPr w:rsidR="001E5FCD" w:rsidRPr="001E5FCD" w:rsidSect="00F87BC4">
          <w:pgSz w:w="11906" w:h="16838"/>
          <w:pgMar w:top="284" w:right="851" w:bottom="567" w:left="1701" w:header="709" w:footer="709" w:gutter="0"/>
          <w:cols w:space="708"/>
          <w:docGrid w:linePitch="765"/>
        </w:sectPr>
      </w:pPr>
    </w:p>
    <w:p w:rsidR="001E5FCD" w:rsidRPr="001E5FCD" w:rsidRDefault="001E5FCD" w:rsidP="001E5FCD">
      <w:pPr>
        <w:rPr>
          <w:b/>
          <w:i/>
        </w:rPr>
      </w:pPr>
      <w:r w:rsidRPr="001E5FCD">
        <w:lastRenderedPageBreak/>
        <w:t xml:space="preserve">                                                                                                                                                                              </w:t>
      </w:r>
      <w:r>
        <w:t xml:space="preserve">                          </w:t>
      </w:r>
    </w:p>
    <w:p w:rsidR="001E5FCD" w:rsidRPr="001E5FCD" w:rsidRDefault="001E5FCD" w:rsidP="001E5FCD">
      <w:pPr>
        <w:pStyle w:val="a3"/>
        <w:jc w:val="right"/>
        <w:rPr>
          <w:b w:val="0"/>
          <w:i w:val="0"/>
          <w:sz w:val="24"/>
          <w:szCs w:val="24"/>
        </w:rPr>
      </w:pPr>
      <w:r w:rsidRPr="001E5FCD">
        <w:t xml:space="preserve">                                                                                                                                                                                        </w:t>
      </w:r>
      <w:r w:rsidRPr="001E5FCD">
        <w:rPr>
          <w:b w:val="0"/>
          <w:i w:val="0"/>
          <w:sz w:val="24"/>
          <w:szCs w:val="24"/>
        </w:rPr>
        <w:t>Приложение к постановлению</w:t>
      </w:r>
    </w:p>
    <w:p w:rsidR="001E5FCD" w:rsidRPr="001E5FCD" w:rsidRDefault="001E5FCD" w:rsidP="001E5FCD">
      <w:pPr>
        <w:pStyle w:val="a3"/>
        <w:jc w:val="right"/>
        <w:rPr>
          <w:b w:val="0"/>
          <w:i w:val="0"/>
          <w:sz w:val="24"/>
          <w:szCs w:val="24"/>
        </w:rPr>
      </w:pPr>
      <w:r w:rsidRPr="001E5FCD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от  02.10.2025г  №  99-п</w:t>
      </w:r>
    </w:p>
    <w:p w:rsidR="001E5FCD" w:rsidRPr="001E5FCD" w:rsidRDefault="001E5FCD" w:rsidP="001E5FCD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" w:name="_Toc139630202"/>
      <w:bookmarkStart w:id="2" w:name="_Toc122981900"/>
      <w:r w:rsidRPr="001E5FCD">
        <w:rPr>
          <w:rFonts w:ascii="Times New Roman" w:hAnsi="Times New Roman" w:cs="Times New Roman"/>
          <w:sz w:val="24"/>
          <w:szCs w:val="24"/>
        </w:rPr>
        <w:t>Статья 9.3.  Градостроительные регламенты. Общественно-деловые зоны.</w:t>
      </w:r>
      <w:bookmarkEnd w:id="1"/>
      <w:bookmarkEnd w:id="2"/>
    </w:p>
    <w:p w:rsidR="001E5FCD" w:rsidRPr="001E5FCD" w:rsidRDefault="001E5FCD" w:rsidP="001E5FCD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3" w:name="_Toc139630203"/>
      <w:bookmarkStart w:id="4" w:name="_Toc122981901"/>
      <w:r w:rsidRPr="001E5FCD">
        <w:rPr>
          <w:rFonts w:ascii="Times New Roman" w:hAnsi="Times New Roman" w:cs="Times New Roman"/>
          <w:sz w:val="24"/>
          <w:szCs w:val="24"/>
        </w:rPr>
        <w:t>ОД.1.  Многофункциональная общественно-деловая зона.</w:t>
      </w:r>
      <w:bookmarkEnd w:id="3"/>
      <w:bookmarkEnd w:id="4"/>
    </w:p>
    <w:p w:rsidR="001E5FCD" w:rsidRPr="001E5FCD" w:rsidRDefault="001E5FCD" w:rsidP="001E5FCD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5430"/>
        <w:gridCol w:w="2197"/>
      </w:tblGrid>
      <w:tr w:rsidR="001E5FCD" w:rsidRPr="001E5FCD" w:rsidTr="00F7433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ОСНОВНЫЕ ВИДЫ РАЗРЕШЕННОГО ИСПОЛЬЗОВАНИЯ ЗЕМЕЛЬНОГО УЧАСТКА*</w:t>
            </w:r>
          </w:p>
        </w:tc>
      </w:tr>
      <w:tr w:rsidR="001E5FCD" w:rsidRPr="001E5FCD" w:rsidTr="00F7433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ВРИ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Описание вида разрешенного использования земельного участка**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Код (числовое обозначение) вида разрешенного использования земельного участка***</w:t>
            </w:r>
          </w:p>
        </w:tc>
      </w:tr>
      <w:tr w:rsidR="001E5FCD" w:rsidRPr="001E5FCD" w:rsidTr="00F7433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3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3.0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Коммунальное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Социальное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3.2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4"/>
              <w:spacing w:line="200" w:lineRule="atLeast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1E5FCD">
              <w:rPr>
                <w:rFonts w:cs="Times New Roman"/>
                <w:sz w:val="24"/>
                <w:szCs w:val="24"/>
                <w:lang w:eastAsia="en-US"/>
              </w:rPr>
              <w:t>Бытовое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4"/>
              <w:spacing w:line="200" w:lineRule="atLeast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1E5FCD">
              <w:rPr>
                <w:rFonts w:cs="Times New Roman"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3.3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Культурное развитие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 xml:space="preserve">Объекты культурно-досуговой деятельности (музеи, </w:t>
            </w:r>
            <w:r w:rsidRPr="001E5FCD">
              <w:rPr>
                <w:lang w:eastAsia="en-US"/>
              </w:rPr>
              <w:lastRenderedPageBreak/>
              <w:t>библиотеки, кинотеатры, филармонии)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Парки культуры и отдыха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парков культуры и отдыха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3.6.2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Цирки и зверинцы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3.6.3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4"/>
              <w:spacing w:line="200" w:lineRule="atLeast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1E5FCD">
              <w:rPr>
                <w:rFonts w:cs="Times New Roman"/>
                <w:sz w:val="24"/>
                <w:szCs w:val="24"/>
                <w:lang w:eastAsia="en-US"/>
              </w:rPr>
              <w:t>Религиозное использование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4"/>
              <w:spacing w:line="200" w:lineRule="atLeast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1E5FCD"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3.7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Общественное управление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3.8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Ветеринарное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3.10.1-3.10.2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3.10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3.10.1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Банковская и страховая деятельность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4.5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Общественное питание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4.6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Гостиничное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гостиниц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4.7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Развлечение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4.8.1-4.8.3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4.8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Служебные гаражи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предусмотренное видами разрешенного </w:t>
            </w:r>
            <w:r w:rsidRPr="001E5FCD">
              <w:rPr>
                <w:lang w:eastAsia="en-US"/>
              </w:rPr>
              <w:lastRenderedPageBreak/>
              <w:t>использования с кодами  3.0,4.0,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4.9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Выставочно-ярмарочная деятельность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4.10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Отдых (рекреация)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</w:t>
            </w:r>
            <w:r w:rsidRPr="001E5FCD">
              <w:rPr>
                <w:lang w:eastAsia="en-US"/>
              </w:rPr>
              <w:br/>
              <w:t>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5.0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Спорт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5.1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Обеспечение спортивно-</w:t>
            </w:r>
            <w:r w:rsidRPr="001E5FCD">
              <w:rPr>
                <w:lang w:eastAsia="en-US"/>
              </w:rPr>
              <w:br/>
              <w:t>зрелищных мероприятий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5.1.1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5.1.2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Площадки для занятий спортом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5.1.3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Оборудованные площадки для занятий спортом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5.1.4</w:t>
            </w:r>
          </w:p>
        </w:tc>
      </w:tr>
      <w:tr w:rsidR="001E5FCD" w:rsidRPr="001E5FCD" w:rsidTr="00F7433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4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УСЛОВНО РАЗРЕШЕННЫЕ ВИДЫ ИСПОЛЬЗОВАНИЯ ЗЕМЕЛЬНОГО УЧАСТКА*</w:t>
            </w:r>
          </w:p>
        </w:tc>
      </w:tr>
      <w:tr w:rsidR="001E5FCD" w:rsidRPr="001E5FCD" w:rsidTr="00F74335">
        <w:trPr>
          <w:trHeight w:val="5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Не устанавливаются</w:t>
            </w:r>
          </w:p>
        </w:tc>
      </w:tr>
      <w:tr w:rsidR="001E5FCD" w:rsidRPr="001E5FCD" w:rsidTr="00F74335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4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ВСПОМОГАТЕЛЬНЫЕ ВИДЫ РАЗРЕШЕННОГО ИСПОЛЬЗОВАНИЯ ЗЕМЕЛЬНОГО УЧАСТКА*</w:t>
            </w:r>
          </w:p>
        </w:tc>
      </w:tr>
      <w:tr w:rsidR="001E5FCD" w:rsidRPr="001E5FCD" w:rsidTr="00F74335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ВРИ</w:t>
            </w:r>
          </w:p>
        </w:tc>
        <w:tc>
          <w:tcPr>
            <w:tcW w:w="2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Описание вспомогательного вида разрешенного использования земельного участка**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 xml:space="preserve">Код (числовое обозначение) вспомогательного вида разрешенного использования земельного </w:t>
            </w:r>
            <w:r w:rsidRPr="001E5FCD">
              <w:rPr>
                <w:b/>
                <w:lang w:eastAsia="en-US"/>
              </w:rPr>
              <w:lastRenderedPageBreak/>
              <w:t>участка***</w:t>
            </w:r>
          </w:p>
        </w:tc>
      </w:tr>
      <w:tr w:rsidR="001E5FCD" w:rsidRPr="001E5FCD" w:rsidTr="00F7433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CD" w:rsidRPr="001E5FCD" w:rsidRDefault="001E5FCD" w:rsidP="00F74335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CD" w:rsidRPr="001E5FCD" w:rsidRDefault="001E5FCD" w:rsidP="00F74335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CD" w:rsidRPr="001E5FCD" w:rsidRDefault="001E5FCD" w:rsidP="00F74335">
            <w:pPr>
              <w:rPr>
                <w:b/>
                <w:lang w:eastAsia="en-US"/>
              </w:rPr>
            </w:pP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3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Хранение автотранспорта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2.7.1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Связь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6.8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12.0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Улично-дорожная сеть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12.0.1</w:t>
            </w:r>
          </w:p>
        </w:tc>
      </w:tr>
      <w:tr w:rsidR="001E5FCD" w:rsidRPr="001E5FCD" w:rsidTr="00F74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Благоустройство территории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12.0.2</w:t>
            </w:r>
          </w:p>
        </w:tc>
      </w:tr>
    </w:tbl>
    <w:p w:rsidR="001E5FCD" w:rsidRPr="001E5FCD" w:rsidRDefault="001E5FCD" w:rsidP="001E5FCD">
      <w:pPr>
        <w:ind w:firstLine="709"/>
        <w:jc w:val="both"/>
      </w:pPr>
      <w:r w:rsidRPr="001E5FCD">
        <w:t>* в скобках указаны равнозначные наименования видов разрешенного использования;</w:t>
      </w:r>
    </w:p>
    <w:p w:rsidR="001E5FCD" w:rsidRPr="001E5FCD" w:rsidRDefault="001E5FCD" w:rsidP="001E5FCD">
      <w:pPr>
        <w:ind w:firstLine="709"/>
        <w:jc w:val="both"/>
      </w:pPr>
      <w:r w:rsidRPr="001E5FCD">
        <w:t>** содержание видов разрешенного использования допускается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информационных и геодезических знаков;</w:t>
      </w:r>
    </w:p>
    <w:p w:rsidR="001E5FCD" w:rsidRPr="001E5FCD" w:rsidRDefault="001E5FCD" w:rsidP="001E5FCD">
      <w:pPr>
        <w:ind w:firstLine="709"/>
        <w:jc w:val="both"/>
      </w:pPr>
      <w:r w:rsidRPr="001E5FCD">
        <w:lastRenderedPageBreak/>
        <w:t>*** текстовое наименование ВРИ и его код (числовое обозначение) являются равнозначными.</w:t>
      </w:r>
    </w:p>
    <w:p w:rsidR="001E5FCD" w:rsidRPr="001E5FCD" w:rsidRDefault="001E5FCD" w:rsidP="001E5FCD">
      <w:pPr>
        <w:ind w:firstLine="709"/>
        <w:jc w:val="both"/>
      </w:pPr>
    </w:p>
    <w:p w:rsidR="001E5FCD" w:rsidRPr="001E5FCD" w:rsidRDefault="001E5FCD" w:rsidP="001E5FCD">
      <w:pPr>
        <w:ind w:firstLine="709"/>
        <w:jc w:val="both"/>
        <w:rPr>
          <w:b/>
        </w:rPr>
      </w:pPr>
      <w:r w:rsidRPr="001E5FCD"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1E5FCD" w:rsidRPr="001E5FCD" w:rsidRDefault="001E5FCD" w:rsidP="001E5FCD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498"/>
        <w:gridCol w:w="2020"/>
        <w:gridCol w:w="1759"/>
        <w:gridCol w:w="1932"/>
        <w:gridCol w:w="1389"/>
      </w:tblGrid>
      <w:tr w:rsidR="001E5FCD" w:rsidRPr="001E5FCD" w:rsidTr="00F74335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Код (числовое обозначение) вида разрешенного использования земельного участка***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ВРИ</w:t>
            </w:r>
          </w:p>
        </w:tc>
        <w:tc>
          <w:tcPr>
            <w:tcW w:w="1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1E5FCD" w:rsidRPr="001E5FCD" w:rsidTr="00F74335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CD" w:rsidRPr="001E5FCD" w:rsidRDefault="001E5FCD" w:rsidP="00F74335">
            <w:pPr>
              <w:rPr>
                <w:b/>
                <w:lang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CD" w:rsidRPr="001E5FCD" w:rsidRDefault="001E5FCD" w:rsidP="00F74335">
            <w:pPr>
              <w:rPr>
                <w:b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Предельные (минимальные и (или) максимальные) размеры земельных участков,</w:t>
            </w:r>
            <w:r w:rsidRPr="001E5FCD">
              <w:rPr>
                <w:lang w:eastAsia="en-US"/>
              </w:rPr>
              <w:t xml:space="preserve"> </w:t>
            </w:r>
            <w:r w:rsidRPr="001E5FCD">
              <w:rPr>
                <w:b/>
                <w:lang w:eastAsia="en-US"/>
              </w:rPr>
              <w:tab/>
              <w:t>кв.м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1E5FCD" w:rsidRPr="001E5FCD" w:rsidTr="00F74335">
        <w:trPr>
          <w:tblHeader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FCD" w:rsidRPr="001E5FCD" w:rsidRDefault="001E5FCD" w:rsidP="00F74335">
            <w:pPr>
              <w:rPr>
                <w:b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5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Коммунальное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Социальное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 xml:space="preserve">Максимальная </w:t>
            </w:r>
            <w:r w:rsidRPr="001E5FCD">
              <w:rPr>
                <w:lang w:eastAsia="en-US"/>
              </w:rPr>
              <w:lastRenderedPageBreak/>
              <w:t>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 xml:space="preserve">Минимальный отступ зданий, строений, </w:t>
            </w:r>
            <w:r w:rsidRPr="001E5FCD">
              <w:rPr>
                <w:lang w:eastAsia="en-US"/>
              </w:rPr>
              <w:lastRenderedPageBreak/>
              <w:t>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3.3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4"/>
              <w:spacing w:line="200" w:lineRule="atLeast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1E5FCD">
              <w:rPr>
                <w:rFonts w:cs="Times New Roman"/>
                <w:sz w:val="24"/>
                <w:szCs w:val="24"/>
                <w:lang w:eastAsia="en-US"/>
              </w:rPr>
              <w:t>Бытовое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Культурное развитие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Объекты культурно-досуговой деятельности (музеи, библиотеки, кинотеатры, филармонии)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Парки культуры и отдыха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3.6.3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Цирки и зверинцы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spacing w:line="200" w:lineRule="atLeast"/>
              <w:jc w:val="center"/>
              <w:rPr>
                <w:lang w:eastAsia="en-US"/>
              </w:rPr>
            </w:pPr>
            <w:r w:rsidRPr="001E5FCD">
              <w:rPr>
                <w:lang w:eastAsia="en-US"/>
              </w:rPr>
              <w:t>3.7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4"/>
              <w:spacing w:line="200" w:lineRule="atLeast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1E5FCD">
              <w:rPr>
                <w:rFonts w:cs="Times New Roman"/>
                <w:sz w:val="24"/>
                <w:szCs w:val="24"/>
                <w:lang w:eastAsia="en-US"/>
              </w:rPr>
              <w:t>Религиозное использование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3.8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Общественное управление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3.10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Ветеринарное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3.10.1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Банковская и страховая деятельность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Общественное питание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Гостиничное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ind w:firstLine="0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Развлечение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Служебные гаражи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b/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b/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b/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b/>
                <w:lang w:eastAsia="en-US"/>
              </w:rPr>
            </w:pPr>
            <w:r w:rsidRPr="001E5FCD">
              <w:rPr>
                <w:b/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4.10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Выставочно-ярмарочная деятельность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2.7.1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Хранение автотранспо</w:t>
            </w:r>
            <w:r w:rsidRPr="001E5FCD">
              <w:rPr>
                <w:lang w:eastAsia="en-US"/>
              </w:rPr>
              <w:lastRenderedPageBreak/>
              <w:t>рта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Минимальная площадь – 600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t xml:space="preserve">Максимальная </w:t>
            </w:r>
            <w:r w:rsidRPr="001E5FCD">
              <w:rPr>
                <w:lang w:eastAsia="en-US"/>
              </w:rPr>
              <w:lastRenderedPageBreak/>
              <w:t>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Максимальное количество этажей - 4</w:t>
            </w:r>
          </w:p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jc w:val="lef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 xml:space="preserve">Минимальный отступ зданий, строений, </w:t>
            </w:r>
            <w:r w:rsidRPr="001E5FCD">
              <w:rPr>
                <w:lang w:eastAsia="en-US"/>
              </w:rPr>
              <w:lastRenderedPageBreak/>
              <w:t>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a6"/>
              <w:spacing w:line="240" w:lineRule="atLeast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70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lastRenderedPageBreak/>
              <w:t>6.8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Связь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12.0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12.0.1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Улично-дорожная сеть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</w:tr>
      <w:tr w:rsidR="001E5FCD" w:rsidRPr="001E5FCD" w:rsidTr="00F74335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12.0.2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 w:rsidRPr="001E5FCD">
              <w:rPr>
                <w:lang w:eastAsia="en-US"/>
              </w:rPr>
              <w:t>Благоустройство территории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CD" w:rsidRPr="001E5FCD" w:rsidRDefault="001E5FCD" w:rsidP="00F74335">
            <w:pPr>
              <w:rPr>
                <w:lang w:eastAsia="en-US"/>
              </w:rPr>
            </w:pPr>
            <w:r w:rsidRPr="001E5FCD">
              <w:rPr>
                <w:lang w:eastAsia="en-US"/>
              </w:rPr>
              <w:t>не подлежат установлению</w:t>
            </w:r>
          </w:p>
        </w:tc>
      </w:tr>
    </w:tbl>
    <w:p w:rsidR="001E5FCD" w:rsidRPr="001E5FCD" w:rsidRDefault="001E5FCD" w:rsidP="001E5FCD">
      <w:pPr>
        <w:pStyle w:val="ConsNormal"/>
        <w:tabs>
          <w:tab w:val="left" w:pos="900"/>
          <w:tab w:val="left" w:pos="9064"/>
        </w:tabs>
        <w:spacing w:before="240"/>
        <w:ind w:righ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1E5FCD"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 к таблице:</w:t>
      </w:r>
      <w:r w:rsidRPr="001E5F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1E5FCD" w:rsidRPr="001E5FCD" w:rsidRDefault="001E5FCD" w:rsidP="001E5FCD">
      <w:pPr>
        <w:ind w:firstLine="902"/>
        <w:jc w:val="both"/>
        <w:rPr>
          <w:b/>
        </w:rPr>
      </w:pPr>
      <w:r w:rsidRPr="001E5FCD">
        <w:t>Размещение объектов недвижимости,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благополучию, причинять существенного неудобства жителям в прилегающей жилой зоне.</w:t>
      </w:r>
    </w:p>
    <w:p w:rsidR="001E5FCD" w:rsidRPr="001E5FCD" w:rsidRDefault="001E5FCD" w:rsidP="001E5FCD">
      <w:pPr>
        <w:ind w:firstLine="902"/>
        <w:jc w:val="both"/>
        <w:rPr>
          <w:b/>
          <w:iCs/>
        </w:rPr>
      </w:pPr>
      <w:r w:rsidRPr="001E5FCD">
        <w:rPr>
          <w:iCs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СП 42.13330.2011, нормами освещенности, приведенными в СП 52.13330, а также в соответствии с противопожарными требованиями.</w:t>
      </w:r>
    </w:p>
    <w:p w:rsidR="001E5FCD" w:rsidRPr="001E5FCD" w:rsidRDefault="001E5FCD" w:rsidP="001E5FCD">
      <w:pPr>
        <w:ind w:firstLine="902"/>
        <w:jc w:val="both"/>
        <w:rPr>
          <w:vanish/>
        </w:rPr>
      </w:pPr>
      <w:r w:rsidRPr="001E5FCD">
        <w:rPr>
          <w:iCs/>
        </w:rPr>
        <w:t>Требования к противопожарным расстояниям между зданиями, сооружениями и строениями определяются согласно действующего законодательства.</w:t>
      </w:r>
    </w:p>
    <w:p w:rsidR="001E5FCD" w:rsidRDefault="001E5FCD" w:rsidP="001E5FCD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1E5FCD">
        <w:rPr>
          <w:lang w:eastAsia="ar-SA"/>
        </w:rPr>
        <w:t xml:space="preserve"> </w:t>
      </w:r>
    </w:p>
    <w:p w:rsidR="001E5FCD" w:rsidRPr="001E5FCD" w:rsidRDefault="001E5FCD" w:rsidP="001E5FCD">
      <w:pPr>
        <w:autoSpaceDE w:val="0"/>
        <w:autoSpaceDN w:val="0"/>
        <w:adjustRightInd w:val="0"/>
        <w:ind w:firstLine="567"/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1E5FCD" w:rsidRPr="001E5FCD" w:rsidTr="00F743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CD" w:rsidRPr="001E5FCD" w:rsidRDefault="001E5FCD" w:rsidP="001E5FCD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E5FCD">
              <w:br w:type="page"/>
            </w:r>
            <w:r w:rsidRPr="001E5FCD">
              <w:rPr>
                <w:rFonts w:eastAsia="Calibri"/>
                <w:lang w:eastAsia="en-US"/>
              </w:rPr>
              <w:tab/>
            </w: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t>Учредители: Совет депутатов муниципального образования Верхнечебеньковский сельсовет Сакмарского района Оренбургской области</w:t>
            </w:r>
            <w:r w:rsidRPr="001E5FC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Сакмарского района Оренбургской области, глава муниципального образования Верхнечебеньковский сельсовет Сакмарского района Оренбургской </w:t>
            </w: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области</w:t>
            </w:r>
          </w:p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Тираж: 5 экз.</w:t>
            </w:r>
            <w:r w:rsidRPr="001E5F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t>Дата выхода в свет: «02» октября 2025 г.</w:t>
            </w:r>
          </w:p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FCD" w:rsidRPr="001E5FCD" w:rsidRDefault="001E5FCD" w:rsidP="001E5FC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E5FCD">
              <w:rPr>
                <w:rFonts w:eastAsia="Calibri"/>
                <w:bCs/>
                <w:sz w:val="20"/>
                <w:szCs w:val="20"/>
                <w:lang w:eastAsia="en-US"/>
              </w:rPr>
              <w:t>Адрес редакции/ издателя/ типографии: 461446, Оренбургская обл., Сакмарский р-н, Верхние Чебеньки ул. Школьная, д. 5</w:t>
            </w:r>
          </w:p>
        </w:tc>
      </w:tr>
    </w:tbl>
    <w:p w:rsidR="001E5FCD" w:rsidRPr="001E5FCD" w:rsidRDefault="001E5FCD" w:rsidP="001E5FCD">
      <w:pPr>
        <w:pStyle w:val="1"/>
        <w:rPr>
          <w:sz w:val="24"/>
          <w:szCs w:val="24"/>
        </w:rPr>
      </w:pPr>
    </w:p>
    <w:p w:rsidR="001E5FCD" w:rsidRPr="001E5FCD" w:rsidRDefault="001E5FCD" w:rsidP="001E5FCD">
      <w:pPr>
        <w:ind w:firstLine="709"/>
        <w:jc w:val="both"/>
      </w:pPr>
    </w:p>
    <w:p w:rsidR="001E5FCD" w:rsidRPr="001E5FCD" w:rsidRDefault="001E5FCD" w:rsidP="001E5FCD">
      <w:pPr>
        <w:ind w:firstLine="709"/>
        <w:jc w:val="both"/>
      </w:pPr>
    </w:p>
    <w:p w:rsidR="00296087" w:rsidRPr="001E5FCD" w:rsidRDefault="00682B96"/>
    <w:p w:rsidR="001E5FCD" w:rsidRPr="001E5FCD" w:rsidRDefault="001E5FCD"/>
    <w:sectPr w:rsidR="001E5FCD" w:rsidRPr="001E5FCD" w:rsidSect="001E5F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CD"/>
    <w:rsid w:val="000E579D"/>
    <w:rsid w:val="001E5FCD"/>
    <w:rsid w:val="00682B96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5F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i/>
      <w:color w:val="4F81BD" w:themeColor="accent1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5FCD"/>
    <w:rPr>
      <w:rFonts w:asciiTheme="majorHAnsi" w:eastAsiaTheme="majorEastAsia" w:hAnsiTheme="majorHAnsi" w:cstheme="majorBidi"/>
      <w:bCs/>
      <w:i/>
      <w:color w:val="4F81BD" w:themeColor="accent1"/>
      <w:sz w:val="56"/>
      <w:szCs w:val="56"/>
      <w:lang w:eastAsia="ru-RU"/>
    </w:rPr>
  </w:style>
  <w:style w:type="paragraph" w:styleId="a3">
    <w:name w:val="No Spacing"/>
    <w:uiPriority w:val="1"/>
    <w:qFormat/>
    <w:rsid w:val="001E5FCD"/>
    <w:pPr>
      <w:spacing w:after="0" w:line="240" w:lineRule="auto"/>
    </w:pPr>
    <w:rPr>
      <w:rFonts w:ascii="Times New Roman" w:eastAsia="Times New Roman" w:hAnsi="Times New Roman" w:cs="Times New Roman"/>
      <w:b/>
      <w:i/>
      <w:sz w:val="56"/>
      <w:szCs w:val="56"/>
      <w:lang w:eastAsia="ru-RU"/>
    </w:rPr>
  </w:style>
  <w:style w:type="paragraph" w:styleId="a4">
    <w:name w:val="List Paragraph"/>
    <w:basedOn w:val="a"/>
    <w:link w:val="a5"/>
    <w:uiPriority w:val="34"/>
    <w:qFormat/>
    <w:rsid w:val="001E5FCD"/>
    <w:pPr>
      <w:ind w:left="720"/>
      <w:contextualSpacing/>
    </w:pPr>
    <w:rPr>
      <w:rFonts w:eastAsiaTheme="minorHAnsi" w:cstheme="minorBidi"/>
      <w:b/>
      <w:i/>
      <w:sz w:val="56"/>
      <w:szCs w:val="56"/>
    </w:rPr>
  </w:style>
  <w:style w:type="paragraph" w:customStyle="1" w:styleId="a6">
    <w:name w:val="Центрированный (таблица)"/>
    <w:basedOn w:val="a"/>
    <w:next w:val="a"/>
    <w:uiPriority w:val="99"/>
    <w:rsid w:val="001E5FCD"/>
    <w:pPr>
      <w:widowControl w:val="0"/>
      <w:autoSpaceDE w:val="0"/>
      <w:autoSpaceDN w:val="0"/>
      <w:adjustRightInd w:val="0"/>
      <w:jc w:val="center"/>
    </w:pPr>
  </w:style>
  <w:style w:type="paragraph" w:customStyle="1" w:styleId="ConsPlusTitle">
    <w:name w:val="ConsPlusTitle"/>
    <w:rsid w:val="001E5F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NoSpacingChar">
    <w:name w:val="No Spacing Char"/>
    <w:basedOn w:val="a0"/>
    <w:link w:val="NoSpacing1"/>
    <w:uiPriority w:val="99"/>
    <w:locked/>
    <w:rsid w:val="001E5FCD"/>
    <w:rPr>
      <w:rFonts w:ascii="Cambria" w:hAnsi="Cambria" w:cs="Times New Roman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1E5FCD"/>
    <w:rPr>
      <w:rFonts w:ascii="Cambria" w:eastAsiaTheme="minorHAnsi" w:hAnsi="Cambria"/>
      <w:sz w:val="22"/>
      <w:szCs w:val="22"/>
      <w:lang w:val="en-US" w:eastAsia="en-US"/>
    </w:rPr>
  </w:style>
  <w:style w:type="paragraph" w:customStyle="1" w:styleId="formattext">
    <w:name w:val="formattext"/>
    <w:basedOn w:val="a"/>
    <w:uiPriority w:val="99"/>
    <w:qFormat/>
    <w:rsid w:val="001E5FCD"/>
    <w:pPr>
      <w:spacing w:before="100" w:beforeAutospacing="1" w:after="100" w:afterAutospacing="1"/>
      <w:ind w:firstLine="709"/>
    </w:pPr>
  </w:style>
  <w:style w:type="character" w:customStyle="1" w:styleId="a5">
    <w:name w:val="Абзац списка Знак"/>
    <w:link w:val="a4"/>
    <w:uiPriority w:val="34"/>
    <w:locked/>
    <w:rsid w:val="001E5FCD"/>
    <w:rPr>
      <w:rFonts w:ascii="Times New Roman" w:hAnsi="Times New Roman"/>
      <w:b/>
      <w:i/>
      <w:sz w:val="56"/>
      <w:szCs w:val="56"/>
      <w:lang w:eastAsia="ru-RU"/>
    </w:rPr>
  </w:style>
  <w:style w:type="paragraph" w:customStyle="1" w:styleId="ConsNormal">
    <w:name w:val="ConsNormal"/>
    <w:uiPriority w:val="99"/>
    <w:rsid w:val="001E5F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5F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i/>
      <w:color w:val="4F81BD" w:themeColor="accent1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5FCD"/>
    <w:rPr>
      <w:rFonts w:asciiTheme="majorHAnsi" w:eastAsiaTheme="majorEastAsia" w:hAnsiTheme="majorHAnsi" w:cstheme="majorBidi"/>
      <w:bCs/>
      <w:i/>
      <w:color w:val="4F81BD" w:themeColor="accent1"/>
      <w:sz w:val="56"/>
      <w:szCs w:val="56"/>
      <w:lang w:eastAsia="ru-RU"/>
    </w:rPr>
  </w:style>
  <w:style w:type="paragraph" w:styleId="a3">
    <w:name w:val="No Spacing"/>
    <w:uiPriority w:val="1"/>
    <w:qFormat/>
    <w:rsid w:val="001E5FCD"/>
    <w:pPr>
      <w:spacing w:after="0" w:line="240" w:lineRule="auto"/>
    </w:pPr>
    <w:rPr>
      <w:rFonts w:ascii="Times New Roman" w:eastAsia="Times New Roman" w:hAnsi="Times New Roman" w:cs="Times New Roman"/>
      <w:b/>
      <w:i/>
      <w:sz w:val="56"/>
      <w:szCs w:val="56"/>
      <w:lang w:eastAsia="ru-RU"/>
    </w:rPr>
  </w:style>
  <w:style w:type="paragraph" w:styleId="a4">
    <w:name w:val="List Paragraph"/>
    <w:basedOn w:val="a"/>
    <w:link w:val="a5"/>
    <w:uiPriority w:val="34"/>
    <w:qFormat/>
    <w:rsid w:val="001E5FCD"/>
    <w:pPr>
      <w:ind w:left="720"/>
      <w:contextualSpacing/>
    </w:pPr>
    <w:rPr>
      <w:rFonts w:eastAsiaTheme="minorHAnsi" w:cstheme="minorBidi"/>
      <w:b/>
      <w:i/>
      <w:sz w:val="56"/>
      <w:szCs w:val="56"/>
    </w:rPr>
  </w:style>
  <w:style w:type="paragraph" w:customStyle="1" w:styleId="a6">
    <w:name w:val="Центрированный (таблица)"/>
    <w:basedOn w:val="a"/>
    <w:next w:val="a"/>
    <w:uiPriority w:val="99"/>
    <w:rsid w:val="001E5FCD"/>
    <w:pPr>
      <w:widowControl w:val="0"/>
      <w:autoSpaceDE w:val="0"/>
      <w:autoSpaceDN w:val="0"/>
      <w:adjustRightInd w:val="0"/>
      <w:jc w:val="center"/>
    </w:pPr>
  </w:style>
  <w:style w:type="paragraph" w:customStyle="1" w:styleId="ConsPlusTitle">
    <w:name w:val="ConsPlusTitle"/>
    <w:rsid w:val="001E5F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NoSpacingChar">
    <w:name w:val="No Spacing Char"/>
    <w:basedOn w:val="a0"/>
    <w:link w:val="NoSpacing1"/>
    <w:uiPriority w:val="99"/>
    <w:locked/>
    <w:rsid w:val="001E5FCD"/>
    <w:rPr>
      <w:rFonts w:ascii="Cambria" w:hAnsi="Cambria" w:cs="Times New Roman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1E5FCD"/>
    <w:rPr>
      <w:rFonts w:ascii="Cambria" w:eastAsiaTheme="minorHAnsi" w:hAnsi="Cambria"/>
      <w:sz w:val="22"/>
      <w:szCs w:val="22"/>
      <w:lang w:val="en-US" w:eastAsia="en-US"/>
    </w:rPr>
  </w:style>
  <w:style w:type="paragraph" w:customStyle="1" w:styleId="formattext">
    <w:name w:val="formattext"/>
    <w:basedOn w:val="a"/>
    <w:uiPriority w:val="99"/>
    <w:qFormat/>
    <w:rsid w:val="001E5FCD"/>
    <w:pPr>
      <w:spacing w:before="100" w:beforeAutospacing="1" w:after="100" w:afterAutospacing="1"/>
      <w:ind w:firstLine="709"/>
    </w:pPr>
  </w:style>
  <w:style w:type="character" w:customStyle="1" w:styleId="a5">
    <w:name w:val="Абзац списка Знак"/>
    <w:link w:val="a4"/>
    <w:uiPriority w:val="34"/>
    <w:locked/>
    <w:rsid w:val="001E5FCD"/>
    <w:rPr>
      <w:rFonts w:ascii="Times New Roman" w:hAnsi="Times New Roman"/>
      <w:b/>
      <w:i/>
      <w:sz w:val="56"/>
      <w:szCs w:val="56"/>
      <w:lang w:eastAsia="ru-RU"/>
    </w:rPr>
  </w:style>
  <w:style w:type="paragraph" w:customStyle="1" w:styleId="ConsNormal">
    <w:name w:val="ConsNormal"/>
    <w:uiPriority w:val="99"/>
    <w:rsid w:val="001E5F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2713</Words>
  <Characters>15470</Characters>
  <Application>Microsoft Office Word</Application>
  <DocSecurity>0</DocSecurity>
  <Lines>128</Lines>
  <Paragraphs>36</Paragraphs>
  <ScaleCrop>false</ScaleCrop>
  <Company/>
  <LinksUpToDate>false</LinksUpToDate>
  <CharactersWithSpaces>18147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2025-11-06T06:59:00Z</dcterms:created>
  <dcterms:modified xsi:type="dcterms:W3CDTF">2025-11-07T06:48:00Z</dcterms:modified>
</cp:coreProperties>
</file>