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bookmarkStart w:id="0" w:name="P58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ПРОЕКТ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ВЕРХНЕЧЕБЕНЬКОВСКИЙ  СЕЛЬСОВЕТ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САКМАРСКОГО РАЙОНА 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ОРЕНБУРГСКОЙ ОБЛАСТИ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ПОСТАНОВЛЕНИЕ 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FB0D0F" w:rsidRDefault="00FB0D0F" w:rsidP="00FB0D0F">
      <w:pPr>
        <w:pStyle w:val="114"/>
        <w:spacing w:before="0" w:after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Верхние Чебеньки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№ ___</w:t>
      </w: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FB0D0F" w:rsidRDefault="00FB0D0F" w:rsidP="00FB0D0F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Положения «Об организации и осуществлении первичного воинского учета на территории муниципального образования  Верхнечебеньковский сельсовет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района Оренбургской области»</w:t>
      </w:r>
    </w:p>
    <w:p w:rsidR="00FB0D0F" w:rsidRDefault="00FB0D0F" w:rsidP="00FB0D0F">
      <w:pPr>
        <w:jc w:val="right"/>
        <w:rPr>
          <w:sz w:val="28"/>
          <w:szCs w:val="28"/>
        </w:rPr>
      </w:pPr>
    </w:p>
    <w:p w:rsidR="00FB0D0F" w:rsidRDefault="00FB0D0F" w:rsidP="00FB0D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с Конституцией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№ 61- ФЗ  « об обороне», от 26 февраля 1997г. № 31-ФЗ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 53-ФЗ «О воинской обязанности и воинской службе»,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 ФЗ « Об общих принципах организации местного самоуправления в Российской Федерации», Постановлением  Правительства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719 «Об утверждении Положения о воинском учете»,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РФ от 06.02.2020 N 103,  Приказа министра обороны РФ  от 22.11.2021 года № 700 «Об утверждении инструкции по организации работы по обеспечению функционирования системы воинского учета», Уставом администрации муниципального образования 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постановляет: </w:t>
      </w:r>
      <w:proofErr w:type="gramEnd"/>
    </w:p>
    <w:p w:rsidR="00FB0D0F" w:rsidRDefault="00FB0D0F" w:rsidP="00FB0D0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Положение « Об организации и осуществлении первичного воинского учета на территории муниципального образования  Верхнечебеньковский 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области» </w:t>
      </w:r>
      <w:r>
        <w:rPr>
          <w:sz w:val="28"/>
          <w:szCs w:val="28"/>
        </w:rPr>
        <w:t>(Приложение №1).</w:t>
      </w:r>
    </w:p>
    <w:p w:rsidR="00FB0D0F" w:rsidRDefault="00FB0D0F" w:rsidP="00FB0D0F">
      <w:pPr>
        <w:pStyle w:val="11"/>
        <w:ind w:firstLine="708"/>
        <w:jc w:val="both"/>
        <w:outlineLvl w:val="0"/>
        <w:rPr>
          <w:b w:val="0"/>
        </w:rPr>
      </w:pPr>
      <w:r>
        <w:rPr>
          <w:b w:val="0"/>
        </w:rPr>
        <w:t xml:space="preserve">2. Утвердить должностную инструкцию военно-учетного работника муниципального образования  Верхнечебеньковский сельсовет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района Оренбургской области (Приложение № 2).</w:t>
      </w:r>
    </w:p>
    <w:p w:rsidR="00FB0D0F" w:rsidRDefault="00FB0D0F" w:rsidP="00FB0D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Постановление № 113-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от 26.12.2024 года «Об утверждении Положения об организации и осуществлении первичного воинского учета</w:t>
      </w:r>
    </w:p>
    <w:p w:rsidR="00FB0D0F" w:rsidRDefault="00FB0D0F" w:rsidP="00FB0D0F">
      <w:pPr>
        <w:rPr>
          <w:sz w:val="28"/>
          <w:szCs w:val="28"/>
        </w:rPr>
      </w:pPr>
      <w:r>
        <w:rPr>
          <w:sz w:val="28"/>
          <w:szCs w:val="28"/>
        </w:rPr>
        <w:t xml:space="preserve"> на территории  </w:t>
      </w:r>
      <w:proofErr w:type="spellStart"/>
      <w:r>
        <w:rPr>
          <w:sz w:val="28"/>
          <w:szCs w:val="28"/>
        </w:rPr>
        <w:t>Верхнечебеньковского</w:t>
      </w:r>
      <w:proofErr w:type="spellEnd"/>
      <w:r>
        <w:rPr>
          <w:sz w:val="28"/>
          <w:szCs w:val="28"/>
        </w:rPr>
        <w:t xml:space="preserve">  сельсовет» считать утратившим силу».</w:t>
      </w:r>
    </w:p>
    <w:p w:rsidR="00FB0D0F" w:rsidRDefault="00FB0D0F" w:rsidP="00FB0D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по выполнению настоящего постановления оставляю за собой.</w:t>
      </w:r>
    </w:p>
    <w:p w:rsidR="00FB0D0F" w:rsidRDefault="00FB0D0F" w:rsidP="00FB0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Постановление вступает в силу после подписания.</w:t>
      </w:r>
    </w:p>
    <w:p w:rsidR="00FB0D0F" w:rsidRDefault="00FB0D0F" w:rsidP="00FB0D0F">
      <w:pPr>
        <w:jc w:val="both"/>
        <w:rPr>
          <w:sz w:val="28"/>
          <w:szCs w:val="28"/>
        </w:rPr>
      </w:pPr>
    </w:p>
    <w:p w:rsidR="00FB0D0F" w:rsidRDefault="00FB0D0F" w:rsidP="00FB0D0F">
      <w:pPr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  </w:t>
      </w:r>
    </w:p>
    <w:p w:rsidR="00FB0D0F" w:rsidRDefault="00FB0D0F" w:rsidP="00FB0D0F">
      <w:pPr>
        <w:rPr>
          <w:sz w:val="28"/>
          <w:szCs w:val="28"/>
        </w:rPr>
      </w:pPr>
      <w:r>
        <w:rPr>
          <w:sz w:val="28"/>
          <w:szCs w:val="28"/>
        </w:rPr>
        <w:t xml:space="preserve"> Верхнечебеньковский   сельсовет       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  <w:r>
        <w:rPr>
          <w:sz w:val="28"/>
          <w:szCs w:val="28"/>
        </w:rPr>
        <w:tab/>
        <w:t xml:space="preserve">      </w:t>
      </w:r>
      <w:r>
        <w:t xml:space="preserve">         </w:t>
      </w:r>
    </w:p>
    <w:p w:rsidR="00FB0D0F" w:rsidRDefault="00FB0D0F" w:rsidP="00FB0D0F">
      <w:pPr>
        <w:rPr>
          <w:sz w:val="28"/>
          <w:szCs w:val="28"/>
        </w:rPr>
      </w:pPr>
    </w:p>
    <w:p w:rsidR="00FB0D0F" w:rsidRDefault="00FB0D0F" w:rsidP="00FB0D0F"/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УТВЕРЖДАЮ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Глава администрации 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муниципального образования 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Верхнечебеньковский сельсовет 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   </w:t>
      </w:r>
      <w:proofErr w:type="spellStart"/>
      <w:r>
        <w:rPr>
          <w:sz w:val="28"/>
          <w:szCs w:val="28"/>
        </w:rPr>
        <w:t>Р.Б.Рахматуллин</w:t>
      </w:r>
      <w:proofErr w:type="spellEnd"/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«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20__</w:t>
      </w:r>
      <w:r>
        <w:rPr>
          <w:sz w:val="28"/>
          <w:szCs w:val="28"/>
        </w:rPr>
        <w:t>г.</w:t>
      </w:r>
    </w:p>
    <w:p w:rsidR="00FB0D0F" w:rsidRDefault="00FB0D0F" w:rsidP="00FB0D0F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</w:p>
    <w:p w:rsidR="00FB0D0F" w:rsidRDefault="00FB0D0F" w:rsidP="00FB0D0F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B0D0F" w:rsidRDefault="00FB0D0F" w:rsidP="00FB0D0F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и осуществлении первичного воинского учета граждан на территории муниципального образования </w:t>
      </w:r>
      <w:r>
        <w:rPr>
          <w:b/>
          <w:sz w:val="28"/>
          <w:szCs w:val="28"/>
        </w:rPr>
        <w:t xml:space="preserve"> Верхнечебеньковский</w:t>
      </w:r>
      <w:r>
        <w:rPr>
          <w:b/>
          <w:bCs/>
          <w:sz w:val="28"/>
          <w:szCs w:val="28"/>
        </w:rPr>
        <w:t xml:space="preserve"> сельсовет </w:t>
      </w:r>
      <w:proofErr w:type="spellStart"/>
      <w:r>
        <w:rPr>
          <w:b/>
          <w:bCs/>
          <w:sz w:val="28"/>
          <w:szCs w:val="28"/>
        </w:rPr>
        <w:t>Сакмарского</w:t>
      </w:r>
      <w:proofErr w:type="spellEnd"/>
      <w:r>
        <w:rPr>
          <w:b/>
          <w:bCs/>
          <w:sz w:val="28"/>
          <w:szCs w:val="28"/>
        </w:rPr>
        <w:t xml:space="preserve"> района Оренбургской области</w:t>
      </w:r>
    </w:p>
    <w:p w:rsidR="00FB0D0F" w:rsidRDefault="00FB0D0F" w:rsidP="00FB0D0F">
      <w:pPr>
        <w:tabs>
          <w:tab w:val="left" w:pos="244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.ОБЩИЕ ПОЛОЖЕНИЯ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Военно-учетный стол администрации муниципального образования  Верхнечебеньковский сельсовет (далее ВУС) является структурным подразделением администрации органа местного самоуправления.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ВУС в своей деятельности руководствуется Конституцией РФ, федеральным законом РФ </w:t>
      </w:r>
      <w:hyperlink r:id="rId5" w:history="1">
        <w:r>
          <w:rPr>
            <w:rStyle w:val="a3"/>
            <w:rFonts w:eastAsiaTheme="majorEastAsia"/>
          </w:rPr>
          <w:t>от 31 мая 1996 г. № 61-ФЗ</w:t>
        </w:r>
      </w:hyperlink>
      <w:r>
        <w:rPr>
          <w:sz w:val="28"/>
          <w:szCs w:val="28"/>
        </w:rPr>
        <w:t xml:space="preserve"> «Об обороне», </w:t>
      </w:r>
      <w:hyperlink r:id="rId6" w:history="1">
        <w:r>
          <w:rPr>
            <w:rStyle w:val="a3"/>
            <w:rFonts w:eastAsiaTheme="majorEastAsia"/>
          </w:rPr>
          <w:t>от 26 февраля 1997 г. № 31-ФЗ</w:t>
        </w:r>
      </w:hyperlink>
      <w:r>
        <w:rPr>
          <w:sz w:val="28"/>
          <w:szCs w:val="28"/>
        </w:rPr>
        <w:t xml:space="preserve"> «О мобилизации в РФ», </w:t>
      </w:r>
      <w:hyperlink r:id="rId7" w:history="1">
        <w:r>
          <w:rPr>
            <w:rStyle w:val="a3"/>
            <w:rFonts w:eastAsiaTheme="majorEastAsia"/>
          </w:rPr>
          <w:t>от 28 марта 1998 г № 53-ФЗ</w:t>
        </w:r>
      </w:hyperlink>
      <w:r>
        <w:rPr>
          <w:sz w:val="28"/>
          <w:szCs w:val="28"/>
        </w:rPr>
        <w:t xml:space="preserve"> «О воинской службе», Положением о воинском учете, утвержденным Постановлением Правительства РФ </w:t>
      </w:r>
      <w:hyperlink r:id="rId8" w:history="1">
        <w:r>
          <w:rPr>
            <w:rStyle w:val="a3"/>
            <w:rFonts w:eastAsiaTheme="majorEastAsia"/>
          </w:rPr>
          <w:t>от 27 ноября 2006г. № 719</w:t>
        </w:r>
      </w:hyperlink>
      <w:r>
        <w:rPr>
          <w:sz w:val="28"/>
          <w:szCs w:val="28"/>
        </w:rPr>
        <w:t>, «Инструкцией по бронированию граждан РФ, пребывающих в запасе Вооруженных Сил</w:t>
      </w:r>
      <w:proofErr w:type="gramEnd"/>
      <w:r>
        <w:rPr>
          <w:sz w:val="28"/>
          <w:szCs w:val="28"/>
        </w:rPr>
        <w:t xml:space="preserve">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на военное время», законами Оренбургской  области, Уставом органа местного самоуправления, иными нормативными правовыми актами органами местного самоуправления, а также настоящим Положением. </w:t>
      </w:r>
    </w:p>
    <w:p w:rsidR="00FB0D0F" w:rsidRDefault="00FB0D0F" w:rsidP="00FB0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1.3.Положение о ВУС утверждается руководителем органа местного самоуправления. </w:t>
      </w:r>
    </w:p>
    <w:p w:rsidR="00FB0D0F" w:rsidRDefault="00FB0D0F" w:rsidP="00FB0D0F">
      <w:pPr>
        <w:jc w:val="center"/>
        <w:rPr>
          <w:sz w:val="28"/>
          <w:szCs w:val="28"/>
        </w:rPr>
      </w:pPr>
    </w:p>
    <w:p w:rsidR="00FB0D0F" w:rsidRDefault="00FB0D0F" w:rsidP="00FB0D0F">
      <w:pPr>
        <w:tabs>
          <w:tab w:val="left" w:pos="2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ОСНОВНЫЕ ЗАДАЧИ</w:t>
      </w:r>
    </w:p>
    <w:p w:rsidR="00FB0D0F" w:rsidRDefault="00FB0D0F" w:rsidP="00FB0D0F">
      <w:pPr>
        <w:jc w:val="center"/>
        <w:rPr>
          <w:sz w:val="28"/>
          <w:szCs w:val="28"/>
        </w:rPr>
      </w:pP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ВУС являются: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РФ»;</w:t>
      </w:r>
      <w:proofErr w:type="gramEnd"/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документальное оформление сведений воинского учета о гражданах, состоящих на воинском учете;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FB0D0F" w:rsidRDefault="00FB0D0F" w:rsidP="00FB0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ФУНКЦИИ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 граждан, пребывающих в запасе из числа работающих в администрации органа местного самоуправления;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прибывающих (на срок более трех месяцев) на территории, на которой осуществляет свою деятельность орган местного самоуправления;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(муниципальных образований) и организаций;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По указанию военного комиссариата муниципального образования (муниципальных образований) оповещать граждан о вызовах в военный комиссариат;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Своевременно вносить изменения в сведения, содержащиеся в документах первичного воинского учета, и в двухнедельный срок сообщать о внесенных изменениях в военный комиссариат муниципального образования (муниципальных образований);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Ежегодно предоставлять в военный комиссариат до 1 ноября списки юношей 15- и 16-летнего возраста, а до 1 октября – списки юношей, подлежащих первоначальной постановке на воинский учет в следующем году;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исполнением.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4.0 Проверять наличие и подлинность военных билето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 xml:space="preserve"> временных удостоверений, выданных взамен военных билетов),справок взамен военных билетов или удостоверений граждан, подлежащих призыву на военную службу, в том,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справке взамен военных билетов отметок об их вручении), персональных электронных кар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при наличии в документах воинского учета об их  выдаче), отметок в документах воинского учета о снятии граждан с воинского учета по прежнему месту жительства,  отметок в паспортах граждан РФ об их отношении к воинской обязанности, жетон с  личными номерами Вооруженных Сил РФ (для военнообязанных при наличии в военных билетах, отметок об их вручении)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4.1.Заполнять карточки первичного учета на офицеров. Заполнять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2-х экз.) алфавитные карточки и учетные на прапорщиков, мичманов, старшин, сержантов, </w:t>
      </w:r>
      <w:proofErr w:type="spellStart"/>
      <w:r>
        <w:rPr>
          <w:sz w:val="28"/>
          <w:szCs w:val="28"/>
        </w:rPr>
        <w:t>солдатов</w:t>
      </w:r>
      <w:proofErr w:type="spellEnd"/>
      <w:r>
        <w:rPr>
          <w:sz w:val="28"/>
          <w:szCs w:val="28"/>
        </w:rPr>
        <w:t xml:space="preserve"> и матросов запаса. Заполнение   указанных документов производится в соответствии с записями в военных билетах ( временных удостоверениях, выданных взамен военных билетов)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правках взамен военных билетов и удостоверениях граждан, подлежащих призыву на военную службу, в том, числе в форме электронного документа. При этом уточняются сведения о семейном положении, образовании, месте работ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 учебе), должности, месте жительства или месте пребывания граждан, в том числе не подтверждённых регистрацией по месту жительства и ( или) пребывания, и другие необходимые сведения, содержащиеся в документах граждан, принимаемых на воинский учет. </w:t>
      </w:r>
    </w:p>
    <w:p w:rsidR="00FB0D0F" w:rsidRDefault="00FB0D0F" w:rsidP="00FB0D0F">
      <w:pPr>
        <w:spacing w:before="1" w:after="160" w:line="228" w:lineRule="auto"/>
        <w:ind w:left="149" w:right="102" w:firstLine="845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2"/>
          <w:lang w:eastAsia="en-US"/>
        </w:rPr>
        <w:t xml:space="preserve"> 4.2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</w:t>
      </w:r>
      <w:r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документа,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карты первичного воинского </w:t>
      </w:r>
      <w:proofErr w:type="spellStart"/>
      <w:r>
        <w:rPr>
          <w:rFonts w:eastAsiaTheme="minorHAnsi"/>
          <w:kern w:val="2"/>
          <w:sz w:val="28"/>
          <w:szCs w:val="28"/>
          <w:lang w:eastAsia="en-US"/>
        </w:rPr>
        <w:t>уч</w:t>
      </w:r>
      <w:proofErr w:type="gramStart"/>
      <w:r>
        <w:rPr>
          <w:rFonts w:eastAsiaTheme="minorHAnsi"/>
          <w:kern w:val="2"/>
          <w:sz w:val="28"/>
          <w:szCs w:val="28"/>
          <w:lang w:eastAsia="en-US"/>
        </w:rPr>
        <w:t>e</w:t>
      </w:r>
      <w:proofErr w:type="gramEnd"/>
      <w:r>
        <w:rPr>
          <w:rFonts w:eastAsiaTheme="minorHAnsi"/>
          <w:kern w:val="2"/>
          <w:sz w:val="28"/>
          <w:szCs w:val="28"/>
          <w:lang w:eastAsia="en-US"/>
        </w:rPr>
        <w:t>тa</w:t>
      </w:r>
      <w:proofErr w:type="spellEnd"/>
      <w:r>
        <w:rPr>
          <w:rFonts w:eastAsiaTheme="minorHAnsi"/>
          <w:kern w:val="2"/>
          <w:sz w:val="28"/>
          <w:szCs w:val="28"/>
          <w:lang w:eastAsia="en-US"/>
        </w:rPr>
        <w:t xml:space="preserve"> призывников, а также паспорта граждан Российской Федерации с отсутствующими в них отметками об </w:t>
      </w:r>
      <w:proofErr w:type="gramStart"/>
      <w:r>
        <w:rPr>
          <w:rFonts w:eastAsiaTheme="minorHAnsi"/>
          <w:spacing w:val="-4"/>
          <w:kern w:val="2"/>
          <w:position w:val="-2"/>
          <w:sz w:val="28"/>
          <w:szCs w:val="28"/>
          <w:lang w:eastAsia="en-US"/>
        </w:rPr>
        <w:t>отношении</w:t>
      </w:r>
      <w:proofErr w:type="gramEnd"/>
      <w:r>
        <w:rPr>
          <w:rFonts w:eastAsiaTheme="minorHAnsi"/>
          <w:spacing w:val="55"/>
          <w:kern w:val="2"/>
          <w:position w:val="-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граждан</w:t>
      </w:r>
      <w:r>
        <w:rPr>
          <w:rFonts w:eastAsiaTheme="minorHAnsi"/>
          <w:spacing w:val="54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к</w:t>
      </w:r>
      <w:r>
        <w:rPr>
          <w:rFonts w:eastAsiaTheme="minorHAnsi"/>
          <w:spacing w:val="35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воинской</w:t>
      </w:r>
      <w:r>
        <w:rPr>
          <w:rFonts w:eastAsiaTheme="minorHAnsi"/>
          <w:spacing w:val="49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обязанности</w:t>
      </w:r>
      <w:r>
        <w:rPr>
          <w:rFonts w:eastAsiaTheme="minorHAnsi"/>
          <w:spacing w:val="58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в</w:t>
      </w:r>
      <w:r>
        <w:rPr>
          <w:rFonts w:eastAsiaTheme="minorHAnsi"/>
          <w:spacing w:val="37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2-недельный</w:t>
      </w:r>
      <w:r>
        <w:rPr>
          <w:rFonts w:eastAsiaTheme="minorHAnsi"/>
          <w:spacing w:val="56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sz w:val="28"/>
          <w:szCs w:val="28"/>
          <w:lang w:eastAsia="en-US"/>
        </w:rPr>
        <w:t>срок</w:t>
      </w:r>
      <w:r>
        <w:rPr>
          <w:rFonts w:eastAsiaTheme="minorHAnsi"/>
          <w:spacing w:val="38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position w:val="3"/>
          <w:sz w:val="28"/>
          <w:szCs w:val="28"/>
          <w:lang w:eastAsia="en-US"/>
        </w:rPr>
        <w:t>в</w:t>
      </w:r>
      <w:r>
        <w:rPr>
          <w:rFonts w:eastAsiaTheme="minorHAnsi"/>
          <w:spacing w:val="36"/>
          <w:kern w:val="2"/>
          <w:position w:val="3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4"/>
          <w:kern w:val="2"/>
          <w:position w:val="3"/>
          <w:sz w:val="28"/>
          <w:szCs w:val="28"/>
          <w:lang w:eastAsia="en-US"/>
        </w:rPr>
        <w:t xml:space="preserve">военные  </w:t>
      </w:r>
      <w:r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комиссариаты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для оформления постановки на воинский учет. Оповещают </w:t>
      </w:r>
      <w:r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призывников </w:t>
      </w:r>
      <w:r>
        <w:rPr>
          <w:rFonts w:eastAsiaTheme="minorHAnsi"/>
          <w:kern w:val="2"/>
          <w:sz w:val="28"/>
          <w:szCs w:val="28"/>
          <w:lang w:eastAsia="en-US"/>
        </w:rPr>
        <w:t>о необходимости личной явки в соответствующие</w:t>
      </w:r>
      <w:r>
        <w:rPr>
          <w:rFonts w:eastAsiaTheme="minorHAnsi"/>
          <w:kern w:val="2"/>
          <w:position w:val="1"/>
          <w:sz w:val="28"/>
          <w:szCs w:val="28"/>
          <w:lang w:eastAsia="en-US"/>
        </w:rPr>
        <w:t xml:space="preserve"> </w:t>
      </w:r>
      <w:r>
        <w:rPr>
          <w:rFonts w:eastAsiaTheme="minorHAnsi"/>
          <w:kern w:val="2"/>
          <w:position w:val="3"/>
          <w:sz w:val="28"/>
          <w:szCs w:val="28"/>
          <w:lang w:eastAsia="en-US"/>
        </w:rPr>
        <w:t xml:space="preserve">военные </w:t>
      </w:r>
      <w:r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комиссариат для постановки на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воинский учет. Кроме того, информируют военные комиссариаты об обнаружении в документах </w:t>
      </w:r>
      <w:r>
        <w:rPr>
          <w:rFonts w:eastAsiaTheme="minorHAnsi"/>
          <w:kern w:val="2"/>
          <w:position w:val="4"/>
          <w:sz w:val="28"/>
          <w:szCs w:val="28"/>
          <w:lang w:eastAsia="en-US"/>
        </w:rPr>
        <w:t xml:space="preserve">воинского учета и </w:t>
      </w:r>
      <w:r>
        <w:rPr>
          <w:rFonts w:eastAsiaTheme="minorHAnsi"/>
          <w:kern w:val="2"/>
          <w:position w:val="-2"/>
          <w:sz w:val="28"/>
          <w:szCs w:val="28"/>
          <w:lang w:eastAsia="en-US"/>
        </w:rPr>
        <w:t>мобилизационных</w:t>
      </w:r>
      <w:r>
        <w:rPr>
          <w:rFonts w:eastAsiaTheme="minorHAnsi"/>
          <w:spacing w:val="9"/>
          <w:kern w:val="2"/>
          <w:position w:val="-2"/>
          <w:sz w:val="28"/>
          <w:szCs w:val="28"/>
          <w:lang w:eastAsia="en-US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</w:rPr>
        <w:t>предписаниях</w:t>
      </w:r>
      <w:r>
        <w:rPr>
          <w:rFonts w:eastAsiaTheme="minorHAnsi"/>
          <w:spacing w:val="47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</w:rPr>
        <w:t>граждан</w:t>
      </w:r>
      <w:r>
        <w:rPr>
          <w:rFonts w:eastAsiaTheme="minorHAnsi"/>
          <w:spacing w:val="25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</w:rPr>
        <w:t>исправлениях,</w:t>
      </w:r>
      <w:r>
        <w:rPr>
          <w:rFonts w:eastAsiaTheme="minorHAnsi"/>
          <w:spacing w:val="47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</w:rPr>
        <w:t>неточностях,</w:t>
      </w:r>
      <w:r>
        <w:rPr>
          <w:rFonts w:eastAsiaTheme="minorHAnsi"/>
          <w:spacing w:val="35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position w:val="3"/>
          <w:sz w:val="28"/>
          <w:szCs w:val="28"/>
          <w:lang w:eastAsia="en-US"/>
        </w:rPr>
        <w:t>подделках</w:t>
      </w:r>
      <w:r>
        <w:rPr>
          <w:rFonts w:eastAsiaTheme="minorHAnsi"/>
          <w:spacing w:val="-17"/>
          <w:kern w:val="2"/>
          <w:sz w:val="22"/>
          <w:szCs w:val="22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неполном</w:t>
      </w:r>
      <w:r>
        <w:rPr>
          <w:rFonts w:eastAsiaTheme="minorHAnsi"/>
          <w:spacing w:val="-16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количестве</w:t>
      </w:r>
      <w:r>
        <w:rPr>
          <w:rFonts w:eastAsiaTheme="minorHAnsi"/>
          <w:spacing w:val="-16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листов.</w:t>
      </w:r>
      <w:r>
        <w:rPr>
          <w:rFonts w:eastAsiaTheme="minorHAnsi"/>
          <w:spacing w:val="-15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В</w:t>
      </w:r>
      <w:r>
        <w:rPr>
          <w:rFonts w:eastAsiaTheme="minorHAnsi"/>
          <w:spacing w:val="-17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случае</w:t>
      </w:r>
      <w:r>
        <w:rPr>
          <w:rFonts w:eastAsiaTheme="minorHAnsi"/>
          <w:spacing w:val="-16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невозможности</w:t>
      </w:r>
      <w:r>
        <w:rPr>
          <w:rFonts w:eastAsiaTheme="minorHAnsi"/>
          <w:spacing w:val="-3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оформления</w:t>
      </w:r>
      <w:r>
        <w:rPr>
          <w:rFonts w:eastAsiaTheme="minorHAnsi"/>
          <w:spacing w:val="-8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 xml:space="preserve">постановки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документов воинского учета</w:t>
      </w:r>
      <w:r>
        <w:rPr>
          <w:rFonts w:eastAsiaTheme="minorHAnsi"/>
          <w:spacing w:val="-10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выдают</w:t>
      </w:r>
      <w:r>
        <w:rPr>
          <w:rFonts w:eastAsiaTheme="minorHAnsi"/>
          <w:spacing w:val="-10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2"/>
          <w:kern w:val="2"/>
          <w:sz w:val="28"/>
          <w:szCs w:val="28"/>
          <w:lang w:eastAsia="en-US"/>
        </w:rPr>
        <w:t>расписки;</w:t>
      </w:r>
    </w:p>
    <w:p w:rsidR="00FB0D0F" w:rsidRDefault="00FB0D0F" w:rsidP="00FB0D0F">
      <w:pPr>
        <w:widowControl w:val="0"/>
        <w:autoSpaceDE w:val="0"/>
        <w:autoSpaceDN w:val="0"/>
        <w:spacing w:before="3" w:line="228" w:lineRule="auto"/>
        <w:ind w:left="145" w:right="111" w:firstLine="845"/>
        <w:jc w:val="both"/>
        <w:rPr>
          <w:sz w:val="29"/>
          <w:szCs w:val="29"/>
          <w:lang w:eastAsia="en-US"/>
        </w:rPr>
      </w:pPr>
      <w:r>
        <w:rPr>
          <w:sz w:val="29"/>
          <w:szCs w:val="29"/>
          <w:lang w:eastAsia="en-US"/>
        </w:rPr>
        <w:t>В целях организации и обеспечения снятия граждан с воинского учета органы</w:t>
      </w:r>
      <w:r>
        <w:rPr>
          <w:spacing w:val="-19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местного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самоуправления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и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их</w:t>
      </w:r>
      <w:r>
        <w:rPr>
          <w:spacing w:val="14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должностные</w:t>
      </w:r>
      <w:r>
        <w:rPr>
          <w:spacing w:val="-3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лица:</w:t>
      </w:r>
    </w:p>
    <w:p w:rsidR="00FB0D0F" w:rsidRDefault="00FB0D0F" w:rsidP="00FB0D0F">
      <w:pPr>
        <w:widowControl w:val="0"/>
        <w:autoSpaceDE w:val="0"/>
        <w:autoSpaceDN w:val="0"/>
        <w:spacing w:before="3" w:line="228" w:lineRule="auto"/>
        <w:ind w:left="135" w:right="105" w:firstLine="850"/>
        <w:jc w:val="both"/>
        <w:rPr>
          <w:sz w:val="29"/>
          <w:szCs w:val="29"/>
          <w:lang w:eastAsia="en-US"/>
        </w:rPr>
      </w:pPr>
      <w:r>
        <w:rPr>
          <w:sz w:val="29"/>
          <w:szCs w:val="29"/>
          <w:lang w:eastAsia="en-US"/>
        </w:rPr>
        <w:t>а)</w:t>
      </w:r>
      <w:r>
        <w:rPr>
          <w:spacing w:val="-2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представляют в военные комиссариаты документы воинского учета и паспорта в</w:t>
      </w:r>
      <w:r>
        <w:rPr>
          <w:spacing w:val="-1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случае отсутствия в</w:t>
      </w:r>
      <w:r>
        <w:rPr>
          <w:spacing w:val="-3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них отметок об</w:t>
      </w:r>
      <w:r>
        <w:rPr>
          <w:spacing w:val="-2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отношении граждан к</w:t>
      </w:r>
      <w:r>
        <w:rPr>
          <w:spacing w:val="-4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 xml:space="preserve">воинской обязанности </w:t>
      </w:r>
      <w:r>
        <w:rPr>
          <w:noProof/>
          <w:spacing w:val="-15"/>
          <w:position w:val="-3"/>
          <w:sz w:val="29"/>
          <w:szCs w:val="29"/>
        </w:rPr>
        <w:drawing>
          <wp:inline distT="0" distB="0" distL="0" distR="0">
            <wp:extent cx="260985" cy="106680"/>
            <wp:effectExtent l="0" t="0" r="5715" b="762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9"/>
          <w:szCs w:val="29"/>
          <w:lang w:eastAsia="en-US"/>
        </w:rPr>
        <w:t xml:space="preserve"> соответствующего оформления </w:t>
      </w:r>
      <w:r>
        <w:rPr>
          <w:sz w:val="29"/>
          <w:szCs w:val="29"/>
          <w:lang w:eastAsia="en-US"/>
        </w:rPr>
        <w:lastRenderedPageBreak/>
        <w:t xml:space="preserve">указанных документов. Оповещают офицеров запаса и призывников о необходимости личной явки в соответствующий военный комиссариат для снятия с воинского </w:t>
      </w:r>
      <w:proofErr w:type="spellStart"/>
      <w:r>
        <w:rPr>
          <w:sz w:val="29"/>
          <w:szCs w:val="29"/>
          <w:lang w:eastAsia="en-US"/>
        </w:rPr>
        <w:t>уч</w:t>
      </w:r>
      <w:proofErr w:type="gramStart"/>
      <w:r>
        <w:rPr>
          <w:sz w:val="29"/>
          <w:szCs w:val="29"/>
          <w:lang w:eastAsia="en-US"/>
        </w:rPr>
        <w:t>e</w:t>
      </w:r>
      <w:proofErr w:type="gramEnd"/>
      <w:r>
        <w:rPr>
          <w:sz w:val="29"/>
          <w:szCs w:val="29"/>
          <w:lang w:eastAsia="en-US"/>
        </w:rPr>
        <w:t>тa</w:t>
      </w:r>
      <w:proofErr w:type="spellEnd"/>
      <w:r>
        <w:rPr>
          <w:sz w:val="29"/>
          <w:szCs w:val="29"/>
          <w:lang w:eastAsia="en-US"/>
        </w:rPr>
        <w:t>. У военнообязанных, убывающих за пределы муниципального образования, решениями военных комиссаров муниципальных образований могут</w:t>
      </w:r>
      <w:r>
        <w:rPr>
          <w:spacing w:val="-3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 xml:space="preserve">изыматься мобилизационные предписания, о чем делается соответствующая отметка в военных билетах (временные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</w:t>
      </w:r>
      <w:r>
        <w:rPr>
          <w:spacing w:val="-2"/>
          <w:sz w:val="29"/>
          <w:szCs w:val="29"/>
          <w:lang w:eastAsia="en-US"/>
        </w:rPr>
        <w:t>документов</w:t>
      </w:r>
      <w:r>
        <w:rPr>
          <w:spacing w:val="-14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воинского</w:t>
      </w:r>
      <w:r>
        <w:rPr>
          <w:spacing w:val="-7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учёта</w:t>
      </w:r>
      <w:r>
        <w:rPr>
          <w:spacing w:val="-17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и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паспортов</w:t>
      </w:r>
      <w:r>
        <w:rPr>
          <w:spacing w:val="-9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выдают</w:t>
      </w:r>
      <w:r>
        <w:rPr>
          <w:spacing w:val="-9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расписки;</w:t>
      </w:r>
    </w:p>
    <w:p w:rsidR="00FB0D0F" w:rsidRDefault="00FB0D0F" w:rsidP="00FB0D0F">
      <w:pPr>
        <w:widowControl w:val="0"/>
        <w:autoSpaceDE w:val="0"/>
        <w:autoSpaceDN w:val="0"/>
        <w:spacing w:before="1" w:line="230" w:lineRule="auto"/>
        <w:ind w:left="136" w:right="128" w:firstLine="837"/>
        <w:jc w:val="both"/>
        <w:rPr>
          <w:sz w:val="29"/>
          <w:szCs w:val="29"/>
          <w:lang w:eastAsia="en-US"/>
        </w:rPr>
      </w:pPr>
      <w:r>
        <w:rPr>
          <w:spacing w:val="-2"/>
          <w:sz w:val="29"/>
          <w:szCs w:val="29"/>
          <w:lang w:eastAsia="en-US"/>
        </w:rPr>
        <w:t>6)</w:t>
      </w:r>
      <w:r>
        <w:rPr>
          <w:spacing w:val="-17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производят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в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документах</w:t>
      </w:r>
      <w:r>
        <w:rPr>
          <w:spacing w:val="-9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первичного</w:t>
      </w:r>
      <w:r>
        <w:rPr>
          <w:spacing w:val="-4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воинского</w:t>
      </w:r>
      <w:r>
        <w:rPr>
          <w:spacing w:val="-13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учета</w:t>
      </w:r>
      <w:r>
        <w:rPr>
          <w:spacing w:val="-17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отметки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о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 xml:space="preserve">снятии </w:t>
      </w:r>
      <w:r>
        <w:rPr>
          <w:sz w:val="29"/>
          <w:szCs w:val="29"/>
          <w:lang w:eastAsia="en-US"/>
        </w:rPr>
        <w:t>с воинского учета;</w:t>
      </w:r>
    </w:p>
    <w:p w:rsidR="00FB0D0F" w:rsidRDefault="00FB0D0F" w:rsidP="00FB0D0F">
      <w:pPr>
        <w:widowControl w:val="0"/>
        <w:autoSpaceDE w:val="0"/>
        <w:autoSpaceDN w:val="0"/>
        <w:spacing w:line="228" w:lineRule="auto"/>
        <w:ind w:left="135" w:right="132" w:firstLine="844"/>
        <w:jc w:val="both"/>
        <w:rPr>
          <w:sz w:val="29"/>
          <w:szCs w:val="29"/>
          <w:lang w:eastAsia="en-US"/>
        </w:rPr>
      </w:pPr>
      <w:r>
        <w:rPr>
          <w:sz w:val="29"/>
          <w:szCs w:val="29"/>
          <w:lang w:eastAsia="en-US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муниципального</w:t>
      </w:r>
      <w:r>
        <w:rPr>
          <w:spacing w:val="-19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образования</w:t>
      </w:r>
      <w:r>
        <w:rPr>
          <w:spacing w:val="-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без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снятия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с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воинского</w:t>
      </w:r>
      <w:r>
        <w:rPr>
          <w:spacing w:val="-15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учета;</w:t>
      </w:r>
    </w:p>
    <w:p w:rsidR="00FB0D0F" w:rsidRDefault="00FB0D0F" w:rsidP="00FB0D0F">
      <w:pPr>
        <w:widowControl w:val="0"/>
        <w:autoSpaceDE w:val="0"/>
        <w:autoSpaceDN w:val="0"/>
        <w:spacing w:line="228" w:lineRule="auto"/>
        <w:ind w:left="134" w:right="116" w:firstLine="842"/>
        <w:jc w:val="both"/>
        <w:rPr>
          <w:sz w:val="29"/>
          <w:szCs w:val="29"/>
          <w:lang w:eastAsia="en-US"/>
        </w:rPr>
      </w:pPr>
      <w:r>
        <w:rPr>
          <w:sz w:val="29"/>
          <w:szCs w:val="29"/>
          <w:lang w:eastAsia="en-US"/>
        </w:rPr>
        <w:t>г) хранят документы первичного воинского учета граждан, снятых с воинского учета, до очередной сверки с учетными данными военного комиссариата,</w:t>
      </w:r>
      <w:r>
        <w:rPr>
          <w:spacing w:val="-19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после</w:t>
      </w:r>
      <w:r>
        <w:rPr>
          <w:spacing w:val="-17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этого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уничтожают</w:t>
      </w:r>
      <w:r>
        <w:rPr>
          <w:spacing w:val="-17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их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в</w:t>
      </w:r>
      <w:r>
        <w:rPr>
          <w:spacing w:val="-18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установленном</w:t>
      </w:r>
      <w:r>
        <w:rPr>
          <w:spacing w:val="-15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>порядке.</w:t>
      </w:r>
    </w:p>
    <w:p w:rsidR="00FB0D0F" w:rsidRDefault="00FB0D0F" w:rsidP="00FB0D0F">
      <w:pPr>
        <w:widowControl w:val="0"/>
        <w:autoSpaceDE w:val="0"/>
        <w:autoSpaceDN w:val="0"/>
        <w:spacing w:line="230" w:lineRule="auto"/>
        <w:ind w:left="136" w:right="111" w:firstLine="845"/>
        <w:jc w:val="both"/>
        <w:rPr>
          <w:sz w:val="29"/>
          <w:szCs w:val="29"/>
          <w:lang w:eastAsia="en-US"/>
        </w:rPr>
      </w:pPr>
      <w:r>
        <w:rPr>
          <w:spacing w:val="-2"/>
          <w:sz w:val="29"/>
          <w:szCs w:val="29"/>
          <w:lang w:eastAsia="en-US"/>
        </w:rPr>
        <w:t>Органы</w:t>
      </w:r>
      <w:r>
        <w:rPr>
          <w:spacing w:val="-17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местного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самоуправления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ежегодно,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до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1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февраля,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представляют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 xml:space="preserve">в </w:t>
      </w:r>
      <w:r>
        <w:rPr>
          <w:sz w:val="29"/>
          <w:szCs w:val="29"/>
          <w:lang w:eastAsia="en-US"/>
        </w:rPr>
        <w:t>соответствующие</w:t>
      </w:r>
      <w:r>
        <w:rPr>
          <w:spacing w:val="-1"/>
          <w:sz w:val="29"/>
          <w:szCs w:val="29"/>
          <w:lang w:eastAsia="en-US"/>
        </w:rPr>
        <w:t xml:space="preserve"> </w:t>
      </w:r>
      <w:r>
        <w:rPr>
          <w:sz w:val="29"/>
          <w:szCs w:val="29"/>
          <w:lang w:eastAsia="en-US"/>
        </w:rPr>
        <w:t xml:space="preserve">военные комиссариаты отчеты о результатах осуществления </w:t>
      </w:r>
      <w:r>
        <w:rPr>
          <w:spacing w:val="-2"/>
          <w:sz w:val="29"/>
          <w:szCs w:val="29"/>
          <w:lang w:eastAsia="en-US"/>
        </w:rPr>
        <w:t>первичного воинского учета</w:t>
      </w:r>
      <w:r>
        <w:rPr>
          <w:spacing w:val="-8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в</w:t>
      </w:r>
      <w:r>
        <w:rPr>
          <w:spacing w:val="-16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предшествующем</w:t>
      </w:r>
      <w:r>
        <w:rPr>
          <w:spacing w:val="-11"/>
          <w:sz w:val="29"/>
          <w:szCs w:val="29"/>
          <w:lang w:eastAsia="en-US"/>
        </w:rPr>
        <w:t xml:space="preserve"> </w:t>
      </w:r>
      <w:r>
        <w:rPr>
          <w:spacing w:val="-2"/>
          <w:sz w:val="29"/>
          <w:szCs w:val="29"/>
          <w:lang w:eastAsia="en-US"/>
        </w:rPr>
        <w:t>году.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</w:p>
    <w:p w:rsidR="00FB0D0F" w:rsidRDefault="00FB0D0F" w:rsidP="00FB0D0F">
      <w:pPr>
        <w:tabs>
          <w:tab w:val="left" w:pos="254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ПРАВА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плановой и целенаправленной работы ВУС имеет право: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РФ,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информационные базы данных по вопросам, отнесенным к компетенции ВУС;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РФ, </w:t>
      </w:r>
      <w:r>
        <w:rPr>
          <w:sz w:val="28"/>
          <w:szCs w:val="28"/>
        </w:rPr>
        <w:lastRenderedPageBreak/>
        <w:t>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внутренние совещания по вопросам, отнесенным к компетенции ВУС. </w:t>
      </w:r>
    </w:p>
    <w:p w:rsidR="00FB0D0F" w:rsidRDefault="00FB0D0F" w:rsidP="00FB0D0F">
      <w:pPr>
        <w:tabs>
          <w:tab w:val="left" w:pos="2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РУКОВОДСТВО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Возглавляет ВУС начальник военно-учетного стола администрации муниципального образования  Верхнечебеньковский сельсовет. Начальник военно-учетного стола назначается на должность и освобождается от должности главой администрации муниципального образования  Верхнечебеньковский сельсовет.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Начальник военно-учетного стола находится в непосредственном подчинении главы администрации муниципального образования  Верхнечебеньковский сельсовет.</w:t>
      </w:r>
    </w:p>
    <w:p w:rsidR="00FB0D0F" w:rsidRDefault="00FB0D0F" w:rsidP="00FB0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отсутствия начальника ВУС (ответственного за ВУС) на рабочем месте по уважительным причинам (отпуск, временная нетрудоспособность, командировка) его замещает специалист первой категории администрации муниципального образования   Верхнечебеньковский сельсовет.</w:t>
      </w:r>
    </w:p>
    <w:p w:rsidR="00FB0D0F" w:rsidRDefault="00FB0D0F" w:rsidP="00FB0D0F">
      <w:pPr>
        <w:jc w:val="both"/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</w:p>
    <w:p w:rsidR="00FB0D0F" w:rsidRDefault="00FB0D0F" w:rsidP="00FB0D0F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УТВЕРЖДАЮ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Глава администрации 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муниципального образования 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Верхнечебеньковский сельсовет </w:t>
      </w:r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 </w:t>
      </w:r>
      <w:proofErr w:type="spellStart"/>
      <w:r>
        <w:rPr>
          <w:sz w:val="28"/>
          <w:szCs w:val="28"/>
        </w:rPr>
        <w:t>Р.Б.Рахматуллин</w:t>
      </w:r>
      <w:proofErr w:type="spellEnd"/>
    </w:p>
    <w:p w:rsidR="00FB0D0F" w:rsidRDefault="00FB0D0F" w:rsidP="00FB0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«</w:t>
      </w:r>
      <w:r>
        <w:rPr>
          <w:sz w:val="28"/>
          <w:szCs w:val="28"/>
          <w:u w:val="single"/>
        </w:rPr>
        <w:t>___</w:t>
      </w:r>
      <w:bookmarkStart w:id="1" w:name="_GoBack"/>
      <w:bookmarkEnd w:id="1"/>
      <w:r>
        <w:rPr>
          <w:sz w:val="28"/>
          <w:szCs w:val="28"/>
        </w:rPr>
        <w:t>» ____________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20___</w:t>
      </w:r>
      <w:r>
        <w:rPr>
          <w:sz w:val="28"/>
          <w:szCs w:val="28"/>
        </w:rPr>
        <w:t>г.</w:t>
      </w:r>
    </w:p>
    <w:p w:rsidR="00FB0D0F" w:rsidRDefault="00FB0D0F" w:rsidP="00FB0D0F">
      <w:pPr>
        <w:spacing w:before="100" w:beforeAutospacing="1" w:after="240"/>
        <w:contextualSpacing/>
        <w:rPr>
          <w:sz w:val="28"/>
          <w:szCs w:val="28"/>
        </w:rPr>
      </w:pPr>
    </w:p>
    <w:p w:rsidR="00FB0D0F" w:rsidRDefault="00FB0D0F" w:rsidP="00FB0D0F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:rsidR="00FB0D0F" w:rsidRDefault="00FB0D0F" w:rsidP="00FB0D0F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работника, осуществляющего первичный воинский учет в муниципальном образовании  Верхнечебеньковский сельсовет </w:t>
      </w:r>
      <w:proofErr w:type="spellStart"/>
      <w:r>
        <w:rPr>
          <w:b/>
          <w:bCs/>
          <w:sz w:val="28"/>
          <w:szCs w:val="28"/>
        </w:rPr>
        <w:t>Сакмарского</w:t>
      </w:r>
      <w:proofErr w:type="spellEnd"/>
      <w:r>
        <w:rPr>
          <w:b/>
          <w:bCs/>
          <w:sz w:val="28"/>
          <w:szCs w:val="28"/>
        </w:rPr>
        <w:t xml:space="preserve"> района Оренбургской области</w:t>
      </w:r>
    </w:p>
    <w:p w:rsidR="00FB0D0F" w:rsidRDefault="00FB0D0F" w:rsidP="00FB0D0F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(организация и контроль первичного воинского учета, разработка и уточнение документации по вопросам мобилизации, по первичному воинскому учету)</w:t>
      </w:r>
    </w:p>
    <w:p w:rsidR="00FB0D0F" w:rsidRDefault="00FB0D0F" w:rsidP="00FB0D0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1.1. Военно-учетный работник назначается и освобождается от должности главой муниципального образования  Верхнечебеньковский сельсовет.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 Военно-учетный работник непосредственно подчиняется главе муниципального образования  Верхнечебеньковский  сельсовет.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Военно-учетный работник руководствуется в своей работе </w:t>
      </w:r>
      <w:hyperlink r:id="rId10" w:history="1">
        <w:r>
          <w:rPr>
            <w:rStyle w:val="a3"/>
            <w:rFonts w:eastAsiaTheme="majorEastAsia"/>
            <w:color w:val="auto"/>
          </w:rPr>
          <w:t>Конституцией РФ</w:t>
        </w:r>
      </w:hyperlink>
      <w:r>
        <w:rPr>
          <w:sz w:val="28"/>
          <w:szCs w:val="28"/>
        </w:rPr>
        <w:t xml:space="preserve">, законодательством РФ и Оренбургской области, уставами и нормативными актами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и муниципального образования  Верхнечебеньковский сельсовет, настоящей должностной инструкцией.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На должность военно-учетного работника назначаются лица со средним профессиональным образованием.</w:t>
      </w:r>
    </w:p>
    <w:p w:rsidR="00FB0D0F" w:rsidRDefault="00FB0D0F" w:rsidP="00FB0D0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ОБЯЗАННОСТИ.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Осуществлять свои функции в пределах предоставленных ему прав и установленных должностных обязанностей.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Обеспечивать соблюдение и защиту прав и законных интересов граждан.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Обеспечивать соблюдение </w:t>
      </w:r>
      <w:hyperlink r:id="rId11" w:history="1">
        <w:r>
          <w:rPr>
            <w:rStyle w:val="a3"/>
            <w:rFonts w:eastAsiaTheme="majorEastAsia"/>
            <w:color w:val="auto"/>
          </w:rPr>
          <w:t>Конституции РФ</w:t>
        </w:r>
      </w:hyperlink>
      <w:r>
        <w:rPr>
          <w:sz w:val="28"/>
          <w:szCs w:val="28"/>
        </w:rPr>
        <w:t xml:space="preserve">, реализацию федеральных законов, Устава Оренбургской области, законов, иных нормативных правовых актов Оренбургской области, устава и иных нормативных правовых актов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района, муниципального образования Верхнечебеньковский сельсовет.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Своевременно рассматривать обращения граждан и организаций, запросы депутатов, а также государственных органов и органов местного самоуправления и принимать по ним решения в установленном законодательством порядке.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Исполнять распоряжения вышестоящих руководителей, отданные в пределах их должностных полномочий, за исключением незаконных.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Соблюдать установленные правила внутреннего трудового распорядка, должностную инструкцию и порядок работы со служебной информацией.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Поддерживать уровень квалификации, достаточный для исполнения должностных обязанностей.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граждан.</w:t>
      </w:r>
    </w:p>
    <w:p w:rsidR="00FB0D0F" w:rsidRDefault="00FB0D0F" w:rsidP="00FB0D0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ДОЛЖНОСТНЫЕ ОБЯЗАННОСТИ.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>3.1. Осуществлять организацию первичного воинского учета при администрации муниципального образования  Верхнечебеньковский сельсовет.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Составлять перспективный план на год при осуществлении первичного воинского учета, согласовывать с ВК.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Составлять график сверки на год учетных карточек с карточками прописки формы N 16 (формы N 9), с домовыми книгами, с карточками формы Т-2 предприятий, расположенных на обслуживаемой территории.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учетом граждан, пребывающих в запасе, по карточкам первичного учета и учетным карточкам.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уточнением учетных данных у призывников, офицеров запаса и у граждан, пребывающих в запасе.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сверкой учетных карточек согласно графика сверки карточек, утвержденного главой муниципального образования  Верхнечебеньковский сельсовет.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Осуществлять контроль за сверкой учетных карточек, повесток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предназначенных в команды, с учетно-воинскими документами ВК.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Организовывать своевременное оповещение по повесткам граждан, пребывающим в запасе, офицеров запаса, призывников и допризывников.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Контролировать своевременное оповещение по повесткам граждан, пребывающих в запасе, офицеров запаса, призывников, допризывников.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Осуществлять первоначальную постановку на воинский учет и снимать с учета граждан, пребывающих в запасе, по учетным карточкам.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Постоянно проверять и уточнять построение всех картотек и их правильное оформление.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Проводить работу по постоянной отработке и уточнению документации по специальной работе на особый период.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По повесткам, на граждан, пребывающим в запасе, предназначенных в команды и партии, подбирать учетные карточки из общего учета граждан, пребывающих в запасе, и заносить данные (N команд, время явки, N маршрутов).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своевременно и постоянно корректировать данные расчета оповещения, отправки, загрузка на маршруты на особый период.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Подготовка распоряжений и постановлений на особый период.</w:t>
      </w:r>
    </w:p>
    <w:p w:rsidR="00FB0D0F" w:rsidRDefault="00FB0D0F" w:rsidP="00FB0D0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3.16. Проводить практические занятия с личным составом, выделенным для выполнения специальной работы с особый период.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Проводить сверку повесток, заложенных в картотеку на граждан, предназначенных в команды, с данными ВК.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 Проводить работу по оповещению и вручению мобилизационных предписаний гражданам, предназначенным в команды.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Докладывать главе муниципального образования о состоянии воинского учета и о случаях нарушения воинского учета призывниками и гражданами, пребывающими в запасе.</w:t>
      </w:r>
    </w:p>
    <w:p w:rsidR="00FB0D0F" w:rsidRDefault="00FB0D0F" w:rsidP="00FB0D0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3.20.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Организовывать работу с организациями, осуществляющими эксплуатацию жилых помещений, ОП, учебными заведениями.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 Проводить инструктаж с гражданами, пребывающими в запасе, офицерами запаса, призывниками при их постановке на воинский учет и снятии с учета по знанию правил воинского учета и контролировать соблюдение правил учета.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3.23. Присутствовать на семинарах, занятиях и инструктажах, проводимых ВК.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 Своевременно представлять в ВК отчетность и донесения, доклады об устранении недостатков, выявленных в ходе комплексных проверок.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3.25. Вести учет граждан, имеющих право на льготы по различным категориям. Своевременно представлять в отдел ВК Оренбургской области ответы по разбору писем, жалоб и заявлений.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3.26. Вести книгу учета предприятий, организаций и учреждений, расположенных на обслуживаемой территории и уточнять её два раза в год.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 Проводить работу, связанную с ветеранами ВОВ, согласно указаниям ВК.</w:t>
      </w:r>
    </w:p>
    <w:p w:rsidR="00FB0D0F" w:rsidRDefault="00FB0D0F" w:rsidP="00FB0D0F">
      <w:p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>3.28. Постоянно уточнять списки участников и инвалидов ВОВ, представлять в ВК данные о вновь прибывших ветеранах ВОВ.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 Вести работу по обновлению наглядной агитации по воинскому учету.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3.30. Заводить требуемые дела, журналы на каждый год.</w:t>
      </w:r>
    </w:p>
    <w:p w:rsidR="00FB0D0F" w:rsidRDefault="00FB0D0F" w:rsidP="00FB0D0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Ознакомление с документами, определяющими его права и обязанности по должности, критериями оценки качества работы и условиями продвижения по службе, на обеспечение организационно-технических условий, необходимых для осуществления своих должностных полномочий.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Получение в установленном порядке от государственных и муниципальных органов, а также от организаций независимо от их организационно-правовых форм и форм собственности необходимой для исполнения должностных полномочий информации и материалов.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Внесение предложений по совершенствованию работы.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Ознакомление со всеми материалами своего личного дела.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Принятие решений и участие в их подготовке в соответствии с его должностными обязанностями.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Продвижение по службе, увеличение размера денежного содержания с учетом результатов работы, уровня квалификации, стажа работы и служебных заслуг.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Повышение квалификации, переподготовку за счет средств местного бюджета.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Участие по своей инициативе в конкурсе на замещение вакантной должности муниципальной службы или государственной должности государственной службы.</w:t>
      </w:r>
    </w:p>
    <w:p w:rsidR="00FB0D0F" w:rsidRDefault="00FB0D0F" w:rsidP="00FB0D0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ОТВЕТСТВЕННОСТЬ.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 неисполнение или ненадлежащее исполнение военно-учетным работником должностных обязанностей на него могут налагаться главой муниципального образования Верхнечебеньковский  сельсовет следующие дисциплинарные взыскания: замечание, выговор, увольнение. Порядок применения и обжалования дисциплинарных взысканий устанавливается действующим законодательством.</w:t>
      </w:r>
    </w:p>
    <w:p w:rsidR="00FB0D0F" w:rsidRDefault="00FB0D0F" w:rsidP="00FB0D0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случаях и в порядке, установленном федеральными законами и законом Оренбургской области, военно-учетный работник несет ответственность за действия и решения, нарушающие права и законные интересы граждан.</w:t>
      </w:r>
    </w:p>
    <w:p w:rsidR="00FB0D0F" w:rsidRDefault="00FB0D0F" w:rsidP="00FB0D0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 инструкцией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br/>
        <w:t xml:space="preserve">____________________  </w:t>
      </w:r>
      <w:proofErr w:type="spellStart"/>
      <w:r>
        <w:rPr>
          <w:sz w:val="28"/>
          <w:szCs w:val="28"/>
        </w:rPr>
        <w:t>Г.И.Абдулмананова</w:t>
      </w:r>
      <w:proofErr w:type="spellEnd"/>
      <w:r>
        <w:rPr>
          <w:sz w:val="28"/>
          <w:szCs w:val="28"/>
        </w:rPr>
        <w:t xml:space="preserve">     </w:t>
      </w:r>
    </w:p>
    <w:p w:rsidR="00FB0D0F" w:rsidRDefault="00FB0D0F" w:rsidP="00FB0D0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t>(подпись)                         (инициалы, фамилия)</w:t>
      </w:r>
    </w:p>
    <w:p w:rsidR="00FB0D0F" w:rsidRDefault="00FB0D0F" w:rsidP="00FB0D0F">
      <w:pPr>
        <w:spacing w:before="100" w:beforeAutospacing="1" w:after="100" w:afterAutospacing="1"/>
      </w:pPr>
      <w:r>
        <w:br/>
        <w:t>" ___ " ________________ 20 ___ г.</w:t>
      </w:r>
    </w:p>
    <w:p w:rsidR="00FB0D0F" w:rsidRDefault="00FB0D0F" w:rsidP="00FB0D0F">
      <w:pPr>
        <w:spacing w:after="160" w:line="252" w:lineRule="auto"/>
        <w:rPr>
          <w:rFonts w:eastAsiaTheme="minorHAnsi"/>
          <w:kern w:val="2"/>
          <w:sz w:val="22"/>
          <w:szCs w:val="22"/>
          <w:lang w:eastAsia="en-US"/>
        </w:rPr>
      </w:pPr>
    </w:p>
    <w:p w:rsidR="00FB0D0F" w:rsidRDefault="00FB0D0F" w:rsidP="00FB0D0F">
      <w:pPr>
        <w:spacing w:after="160" w:line="252" w:lineRule="auto"/>
        <w:rPr>
          <w:rFonts w:eastAsiaTheme="minorHAnsi"/>
          <w:kern w:val="2"/>
          <w:sz w:val="22"/>
          <w:szCs w:val="22"/>
          <w:lang w:eastAsia="en-US"/>
        </w:rPr>
      </w:pPr>
    </w:p>
    <w:p w:rsidR="00FB0D0F" w:rsidRDefault="00FB0D0F" w:rsidP="00FB0D0F"/>
    <w:p w:rsidR="00296087" w:rsidRDefault="00FB0D0F"/>
    <w:sectPr w:rsidR="00296087" w:rsidSect="00FB0D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0F"/>
    <w:rsid w:val="000E579D"/>
    <w:rsid w:val="00887B6B"/>
    <w:rsid w:val="00F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0D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B0D0F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14">
    <w:name w:val="Заголовок 1+14 пт"/>
    <w:basedOn w:val="1"/>
    <w:rsid w:val="00FB0D0F"/>
    <w:pPr>
      <w:keepNext w:val="0"/>
      <w:keepLines w:val="0"/>
      <w:autoSpaceDE w:val="0"/>
      <w:autoSpaceDN w:val="0"/>
      <w:adjustRightInd w:val="0"/>
      <w:spacing w:before="108" w:after="108"/>
      <w:jc w:val="center"/>
    </w:pPr>
    <w:rPr>
      <w:rFonts w:ascii="Arial" w:eastAsia="Times New Roman" w:hAnsi="Arial" w:cs="Arial"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0D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0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D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0D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B0D0F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14">
    <w:name w:val="Заголовок 1+14 пт"/>
    <w:basedOn w:val="1"/>
    <w:rsid w:val="00FB0D0F"/>
    <w:pPr>
      <w:keepNext w:val="0"/>
      <w:keepLines w:val="0"/>
      <w:autoSpaceDE w:val="0"/>
      <w:autoSpaceDN w:val="0"/>
      <w:adjustRightInd w:val="0"/>
      <w:spacing w:before="108" w:after="108"/>
      <w:jc w:val="center"/>
    </w:pPr>
    <w:rPr>
      <w:rFonts w:ascii="Arial" w:eastAsia="Times New Roman" w:hAnsi="Arial" w:cs="Arial"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0D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0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D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421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8260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3454/" TargetMode="Externa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hyperlink" Target="https://www.consultant.ru/document/cons_doc_LAW_10591/" TargetMode="Externa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3409</Words>
  <Characters>19435</Characters>
  <Application>Microsoft Office Word</Application>
  <DocSecurity>0</DocSecurity>
  <Lines>161</Lines>
  <Paragraphs>45</Paragraphs>
  <ScaleCrop>false</ScaleCrop>
  <Company/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2025-11-12T09:17:00Z</dcterms:created>
  <dcterms:modified xsi:type="dcterms:W3CDTF">2025-11-12T09:23:00Z</dcterms:modified>
</cp:coreProperties>
</file>