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Администрация                                          </w:t>
      </w:r>
      <w:r w:rsidR="00464C8F">
        <w:rPr>
          <w:rFonts w:ascii="Times New Roman" w:hAnsi="Times New Roman"/>
          <w:sz w:val="24"/>
          <w:szCs w:val="24"/>
        </w:rPr>
        <w:t xml:space="preserve">                              ПРОЕКТ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муниципального образования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Верхнечебеньковский сельсовет</w:t>
      </w:r>
      <w:r>
        <w:rPr>
          <w:rFonts w:ascii="Times New Roman" w:hAnsi="Times New Roman"/>
          <w:sz w:val="24"/>
          <w:szCs w:val="24"/>
        </w:rPr>
        <w:tab/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ab/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Оренбургской области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ПОСТАНОВЛЕНИЕ</w:t>
      </w:r>
    </w:p>
    <w:p w:rsidR="00A22CF4" w:rsidRDefault="00464C8F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от  ________</w:t>
      </w:r>
      <w:r w:rsidR="00A22CF4">
        <w:rPr>
          <w:rFonts w:ascii="Times New Roman" w:hAnsi="Times New Roman"/>
          <w:sz w:val="24"/>
          <w:szCs w:val="24"/>
        </w:rPr>
        <w:t xml:space="preserve"> г №</w:t>
      </w:r>
      <w:r>
        <w:rPr>
          <w:rFonts w:ascii="Times New Roman" w:hAnsi="Times New Roman"/>
          <w:sz w:val="24"/>
          <w:szCs w:val="24"/>
        </w:rPr>
        <w:t xml:space="preserve"> 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A22CF4">
        <w:rPr>
          <w:rFonts w:ascii="Times New Roman" w:hAnsi="Times New Roman"/>
          <w:sz w:val="24"/>
          <w:szCs w:val="24"/>
        </w:rPr>
        <w:t>-</w:t>
      </w:r>
      <w:proofErr w:type="gramEnd"/>
      <w:r w:rsidR="00A22CF4">
        <w:rPr>
          <w:rFonts w:ascii="Times New Roman" w:hAnsi="Times New Roman"/>
          <w:sz w:val="24"/>
          <w:szCs w:val="24"/>
        </w:rPr>
        <w:t>п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Верхние Чебеньки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муниципального образования Верхнечебеньковский 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Оренбургской области на 202</w:t>
      </w:r>
      <w:r w:rsidR="00464C8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24.11.2021 г №  47  «О муниципальном жилищном контроле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руководствуюсь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A22CF4" w:rsidRDefault="00A22CF4" w:rsidP="00A22C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240C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A22CF4" w:rsidRDefault="00A22CF4" w:rsidP="00A22C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A22CF4" w:rsidRDefault="00A22CF4" w:rsidP="00A22CF4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 </w:t>
      </w:r>
      <w:proofErr w:type="gram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>4. Постановление вступает в силу после его обнародования.</w:t>
      </w: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A22CF4" w:rsidRDefault="00A22CF4" w:rsidP="00A2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</w:t>
      </w:r>
    </w:p>
    <w:p w:rsidR="00A22CF4" w:rsidRDefault="00A22CF4" w:rsidP="00A22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Верхнечебеньковский сельсовет                                   Р.Б. Рахматуллин</w:t>
      </w:r>
    </w:p>
    <w:p w:rsidR="00A22CF4" w:rsidRDefault="00A22CF4" w:rsidP="00A22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</w:p>
    <w:p w:rsidR="00A22CF4" w:rsidRPr="00A22CF4" w:rsidRDefault="00A22CF4" w:rsidP="00A22CF4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</w:rPr>
        <w:t>Верхнечебеньковский сельсовет</w:t>
      </w:r>
    </w:p>
    <w:p w:rsidR="00A22CF4" w:rsidRPr="00A22CF4" w:rsidRDefault="00464C8F" w:rsidP="00A22CF4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_________ г   № __</w:t>
      </w:r>
      <w:r w:rsidR="00A22CF4" w:rsidRPr="00A22CF4">
        <w:rPr>
          <w:rFonts w:ascii="Times New Roman" w:hAnsi="Times New Roman" w:cs="Times New Roman"/>
          <w:sz w:val="24"/>
          <w:szCs w:val="24"/>
          <w:lang w:eastAsia="ar-SA"/>
        </w:rPr>
        <w:t xml:space="preserve">-п </w:t>
      </w:r>
    </w:p>
    <w:p w:rsidR="00A22CF4" w:rsidRDefault="00A22CF4" w:rsidP="00A22CF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CF4" w:rsidRDefault="00A22CF4" w:rsidP="00A22CF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A22CF4" w:rsidRDefault="00A22CF4" w:rsidP="00A22C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DA3AB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22CF4" w:rsidRDefault="00A22CF4" w:rsidP="00A22CF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2CF4" w:rsidRDefault="00A22CF4" w:rsidP="00A22C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A22CF4" w:rsidRDefault="00A22CF4" w:rsidP="00A22CF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DA3AB9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>
        <w:rPr>
          <w:rFonts w:ascii="Times New Roman" w:hAnsi="Times New Roman" w:cs="Times New Roman"/>
          <w:sz w:val="28"/>
          <w:szCs w:val="28"/>
        </w:rPr>
        <w:t xml:space="preserve">2. Программа разработана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№248-ФЗ);   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№247-ФЗ "Об обязательных требованиях в Российской Федерации";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DA3AB9">
        <w:rPr>
          <w:rFonts w:ascii="Times New Roman" w:hAnsi="Times New Roman" w:cs="Times New Roman"/>
          <w:sz w:val="28"/>
          <w:szCs w:val="28"/>
        </w:rPr>
        <w:t>6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5" w:history="1">
        <w:r>
          <w:rPr>
            <w:rStyle w:val="a3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A22CF4" w:rsidRDefault="00A22CF4" w:rsidP="00A22C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Верхнечебеньковский  сельсовет от 28.07.2022 №  73 «Об утверждении Правил благоустройства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повышении энергетической эффективности в отношении муниципального жилищного фонда;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  <w:bookmarkStart w:id="4" w:name="sub_1200"/>
      <w:r>
        <w:rPr>
          <w:b/>
          <w:szCs w:val="28"/>
        </w:rPr>
        <w:t>II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. Цели и задачи реализации Программы</w:t>
      </w:r>
    </w:p>
    <w:p w:rsidR="00A22CF4" w:rsidRDefault="00A22CF4" w:rsidP="00A22C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 w:cs="Times New Roman"/>
          <w:sz w:val="28"/>
          <w:szCs w:val="28"/>
        </w:rPr>
        <w:t>9. Целями реализации Программы являются:</w:t>
      </w:r>
    </w:p>
    <w:bookmarkEnd w:id="5"/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Задачами реализации Программы являются: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sub_1150"/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сроки (периодичность) их проведения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Наименование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профилактического мероприятия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Срок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Ответственные должностные лица</w:t>
            </w: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Информирование, посредством размещения (поддержания в актуальном состоянии) на официальном сайте муниципального образования: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DA3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A22CF4">
                <w:rPr>
                  <w:rStyle w:val="a3"/>
                  <w:szCs w:val="28"/>
                </w:rPr>
                <w:t>перечня</w:t>
              </w:r>
            </w:hyperlink>
            <w:r w:rsidR="00A2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2" w:history="1">
              <w:r>
                <w:rPr>
                  <w:rStyle w:val="a3"/>
                  <w:b w:val="0"/>
                  <w:szCs w:val="28"/>
                  <w:lang w:eastAsia="en-US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перечня индикаторов риска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доклада о муниципальном жилищном контроле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(при наличии оснований)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в целях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информирования об обязательных требованиях,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не реже чем 2 раза в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Показатели результативности и эффективности Программы</w:t>
      </w:r>
    </w:p>
    <w:p w:rsidR="00A22CF4" w:rsidRDefault="00A22CF4" w:rsidP="00A22CF4">
      <w:pPr>
        <w:pStyle w:val="ConsPlusNormal"/>
        <w:jc w:val="both"/>
        <w:rPr>
          <w:sz w:val="28"/>
          <w:szCs w:val="28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8"/>
        <w:gridCol w:w="2692"/>
      </w:tblGrid>
      <w:tr w:rsidR="00A22CF4" w:rsidTr="00A22CF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показателя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год,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22CF4" w:rsidTr="00A22C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муниципального образования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A22CF4" w:rsidTr="00A22C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bookmarkEnd w:id="6"/>
    </w:tbl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22CF4" w:rsidRDefault="00A22CF4" w:rsidP="00A22CF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2CF4" w:rsidRDefault="00A22CF4" w:rsidP="00A22CF4"/>
    <w:p w:rsidR="00A22CF4" w:rsidRDefault="00A22CF4" w:rsidP="00A22CF4"/>
    <w:p w:rsidR="00296087" w:rsidRDefault="00DA3AB9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F4"/>
    <w:rsid w:val="000E579D"/>
    <w:rsid w:val="00240C35"/>
    <w:rsid w:val="00464C8F"/>
    <w:rsid w:val="00887B6B"/>
    <w:rsid w:val="00A22CF4"/>
    <w:rsid w:val="00DA3AB9"/>
    <w:rsid w:val="00D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F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22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C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2C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2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2C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22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A22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2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F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22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C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2C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2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2C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22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A22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2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31&amp;date=14.09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2661&amp;date=14.09.2021" TargetMode="External"/><Relationship Id="rId12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6129&amp;date=14.09.2021" TargetMode="External"/><Relationship Id="rId11" Type="http://schemas.openxmlformats.org/officeDocument/2006/relationships/hyperlink" Target="https://login.consultant.ru/link/?req=doc&amp;base=LAW&amp;n=213122&amp;date=20.09.2021" TargetMode="External"/><Relationship Id="rId5" Type="http://schemas.openxmlformats.org/officeDocument/2006/relationships/hyperlink" Target="https://login.consultant.ru/link/?req=doc&amp;base=LAW&amp;n=373476&amp;date=14.09.2021" TargetMode="External"/><Relationship Id="rId10" Type="http://schemas.openxmlformats.org/officeDocument/2006/relationships/hyperlink" Target="https://login.consultant.ru/link/?req=doc&amp;base=LAW&amp;n=44772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5825&amp;date=14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2024-12-04T03:44:00Z</cp:lastPrinted>
  <dcterms:created xsi:type="dcterms:W3CDTF">2024-11-08T09:08:00Z</dcterms:created>
  <dcterms:modified xsi:type="dcterms:W3CDTF">2025-10-03T09:25:00Z</dcterms:modified>
</cp:coreProperties>
</file>