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000" w:firstRow="0" w:lastRow="0" w:firstColumn="0" w:lastColumn="0" w:noHBand="0" w:noVBand="0"/>
      </w:tblPr>
      <w:tblGrid>
        <w:gridCol w:w="329"/>
        <w:gridCol w:w="374"/>
        <w:gridCol w:w="372"/>
        <w:gridCol w:w="372"/>
        <w:gridCol w:w="372"/>
        <w:gridCol w:w="371"/>
        <w:gridCol w:w="370"/>
        <w:gridCol w:w="370"/>
        <w:gridCol w:w="370"/>
        <w:gridCol w:w="369"/>
        <w:gridCol w:w="369"/>
        <w:gridCol w:w="320"/>
        <w:gridCol w:w="2257"/>
        <w:gridCol w:w="2956"/>
      </w:tblGrid>
      <w:tr w:rsidR="002643AD" w:rsidRPr="002643AD" w:rsidTr="00A92207">
        <w:trPr>
          <w:gridAfter w:val="1"/>
          <w:wAfter w:w="2956" w:type="dxa"/>
          <w:cantSplit/>
          <w:trHeight w:val="360"/>
        </w:trPr>
        <w:tc>
          <w:tcPr>
            <w:tcW w:w="4358" w:type="dxa"/>
            <w:gridSpan w:val="12"/>
            <w:vMerge w:val="restart"/>
          </w:tcPr>
          <w:p w:rsidR="002643AD" w:rsidRPr="00A92207" w:rsidRDefault="00A92207" w:rsidP="002643AD">
            <w:pPr>
              <w:spacing w:after="0" w:line="240" w:lineRule="auto"/>
              <w:jc w:val="center"/>
              <w:rPr>
                <w:rFonts w:ascii="Times New Roman" w:eastAsia="Times New Roman" w:hAnsi="Times New Roman" w:cs="Times New Roman"/>
                <w:bCs/>
                <w:sz w:val="28"/>
                <w:szCs w:val="24"/>
              </w:rPr>
            </w:pPr>
            <w:r w:rsidRPr="00A92207">
              <w:rPr>
                <w:rFonts w:ascii="Times New Roman" w:eastAsia="Times New Roman" w:hAnsi="Times New Roman" w:cs="Times New Roman"/>
                <w:bCs/>
                <w:sz w:val="28"/>
                <w:szCs w:val="24"/>
              </w:rPr>
              <w:t>Администрация</w:t>
            </w:r>
          </w:p>
          <w:p w:rsidR="00A92207" w:rsidRPr="00A92207" w:rsidRDefault="00A92207" w:rsidP="002643AD">
            <w:pPr>
              <w:spacing w:after="0" w:line="240" w:lineRule="auto"/>
              <w:jc w:val="center"/>
              <w:rPr>
                <w:rFonts w:ascii="Times New Roman" w:eastAsia="Times New Roman" w:hAnsi="Times New Roman" w:cs="Times New Roman"/>
                <w:bCs/>
                <w:sz w:val="28"/>
                <w:szCs w:val="24"/>
              </w:rPr>
            </w:pPr>
            <w:r w:rsidRPr="00A92207">
              <w:rPr>
                <w:rFonts w:ascii="Times New Roman" w:eastAsia="Times New Roman" w:hAnsi="Times New Roman" w:cs="Times New Roman"/>
                <w:bCs/>
                <w:sz w:val="28"/>
                <w:szCs w:val="24"/>
              </w:rPr>
              <w:t>муниципального образования</w:t>
            </w:r>
          </w:p>
          <w:p w:rsidR="002643AD" w:rsidRPr="00A92207" w:rsidRDefault="00A92207" w:rsidP="002643AD">
            <w:pPr>
              <w:spacing w:after="0" w:line="240" w:lineRule="auto"/>
              <w:jc w:val="center"/>
              <w:rPr>
                <w:rFonts w:ascii="Times New Roman" w:eastAsia="Times New Roman" w:hAnsi="Times New Roman" w:cs="Times New Roman"/>
                <w:bCs/>
                <w:sz w:val="28"/>
                <w:szCs w:val="24"/>
              </w:rPr>
            </w:pPr>
            <w:r w:rsidRPr="00A92207">
              <w:rPr>
                <w:rFonts w:ascii="Times New Roman" w:eastAsia="Times New Roman" w:hAnsi="Times New Roman" w:cs="Times New Roman"/>
                <w:bCs/>
                <w:sz w:val="28"/>
                <w:szCs w:val="24"/>
              </w:rPr>
              <w:t xml:space="preserve"> Верхнечебеньковский сельсовет</w:t>
            </w:r>
          </w:p>
          <w:p w:rsidR="002643AD" w:rsidRPr="00A92207" w:rsidRDefault="002643AD" w:rsidP="002643AD">
            <w:pPr>
              <w:keepNext/>
              <w:spacing w:after="0" w:line="240" w:lineRule="auto"/>
              <w:jc w:val="center"/>
              <w:outlineLvl w:val="0"/>
              <w:rPr>
                <w:rFonts w:ascii="Times New Roman" w:eastAsia="Times New Roman" w:hAnsi="Times New Roman" w:cs="Times New Roman"/>
                <w:bCs/>
                <w:sz w:val="28"/>
                <w:szCs w:val="24"/>
              </w:rPr>
            </w:pPr>
            <w:r w:rsidRPr="00A92207">
              <w:rPr>
                <w:rFonts w:ascii="Times New Roman" w:eastAsia="Times New Roman" w:hAnsi="Times New Roman" w:cs="Times New Roman"/>
                <w:bCs/>
                <w:sz w:val="28"/>
                <w:szCs w:val="24"/>
              </w:rPr>
              <w:t>ПОСТАНОВЛЕНИЕ</w:t>
            </w:r>
          </w:p>
          <w:p w:rsidR="002643AD" w:rsidRPr="00A92207" w:rsidRDefault="00A92207" w:rsidP="002643AD">
            <w:pPr>
              <w:spacing w:after="0" w:line="240" w:lineRule="auto"/>
              <w:jc w:val="center"/>
              <w:rPr>
                <w:rFonts w:ascii="Times New Roman" w:eastAsia="Times New Roman" w:hAnsi="Times New Roman" w:cs="Times New Roman"/>
                <w:sz w:val="28"/>
                <w:szCs w:val="28"/>
              </w:rPr>
            </w:pPr>
            <w:r w:rsidRPr="00A92207">
              <w:rPr>
                <w:rFonts w:ascii="Times New Roman" w:eastAsia="Times New Roman" w:hAnsi="Times New Roman" w:cs="Times New Roman"/>
                <w:sz w:val="28"/>
                <w:szCs w:val="28"/>
                <w:u w:val="single"/>
              </w:rPr>
              <w:t xml:space="preserve">от </w:t>
            </w:r>
            <w:r w:rsidR="00D5084B" w:rsidRPr="00A92207">
              <w:rPr>
                <w:rFonts w:ascii="Times New Roman" w:eastAsia="Times New Roman" w:hAnsi="Times New Roman" w:cs="Times New Roman"/>
                <w:sz w:val="28"/>
                <w:szCs w:val="28"/>
                <w:u w:val="single"/>
              </w:rPr>
              <w:t xml:space="preserve"> 27.02.2025 Г</w:t>
            </w:r>
            <w:r w:rsidR="002643AD" w:rsidRPr="00A92207">
              <w:rPr>
                <w:rFonts w:ascii="Times New Roman" w:eastAsia="Times New Roman" w:hAnsi="Times New Roman" w:cs="Times New Roman"/>
                <w:sz w:val="28"/>
                <w:szCs w:val="28"/>
              </w:rPr>
              <w:t xml:space="preserve"> № </w:t>
            </w:r>
            <w:r w:rsidR="00D5084B" w:rsidRPr="00A92207">
              <w:rPr>
                <w:rFonts w:ascii="Times New Roman" w:eastAsia="Times New Roman" w:hAnsi="Times New Roman" w:cs="Times New Roman"/>
                <w:sz w:val="28"/>
                <w:szCs w:val="28"/>
                <w:u w:val="single"/>
              </w:rPr>
              <w:t xml:space="preserve"> 11-</w:t>
            </w:r>
            <w:r w:rsidR="00453B62" w:rsidRPr="00A92207">
              <w:rPr>
                <w:rFonts w:ascii="Times New Roman" w:eastAsia="Times New Roman" w:hAnsi="Times New Roman" w:cs="Times New Roman"/>
                <w:sz w:val="28"/>
                <w:szCs w:val="28"/>
                <w:u w:val="single"/>
              </w:rPr>
              <w:t>п</w:t>
            </w:r>
          </w:p>
          <w:p w:rsidR="002643AD" w:rsidRPr="00A92207" w:rsidRDefault="002643AD" w:rsidP="002643AD">
            <w:pPr>
              <w:keepNext/>
              <w:spacing w:after="0" w:line="240" w:lineRule="auto"/>
              <w:jc w:val="center"/>
              <w:outlineLvl w:val="0"/>
              <w:rPr>
                <w:rFonts w:ascii="Times New Roman" w:eastAsia="Times New Roman" w:hAnsi="Times New Roman" w:cs="Times New Roman"/>
                <w:bCs/>
                <w:sz w:val="28"/>
                <w:szCs w:val="24"/>
              </w:rPr>
            </w:pPr>
            <w:r w:rsidRPr="00A92207">
              <w:rPr>
                <w:rFonts w:ascii="Times New Roman" w:eastAsia="Times New Roman" w:hAnsi="Times New Roman" w:cs="Times New Roman"/>
                <w:bCs/>
                <w:sz w:val="28"/>
                <w:szCs w:val="24"/>
              </w:rPr>
              <w:t>с.</w:t>
            </w:r>
            <w:r w:rsidR="00D5084B" w:rsidRPr="00A92207">
              <w:rPr>
                <w:rFonts w:ascii="Times New Roman" w:eastAsia="Times New Roman" w:hAnsi="Times New Roman" w:cs="Times New Roman"/>
                <w:bCs/>
                <w:sz w:val="28"/>
                <w:szCs w:val="24"/>
              </w:rPr>
              <w:t xml:space="preserve"> Верхние Чебеньк</w:t>
            </w:r>
            <w:bookmarkStart w:id="0" w:name="_GoBack"/>
            <w:bookmarkEnd w:id="0"/>
            <w:r w:rsidR="00D5084B" w:rsidRPr="00A92207">
              <w:rPr>
                <w:rFonts w:ascii="Times New Roman" w:eastAsia="Times New Roman" w:hAnsi="Times New Roman" w:cs="Times New Roman"/>
                <w:bCs/>
                <w:sz w:val="28"/>
                <w:szCs w:val="24"/>
              </w:rPr>
              <w:t>и</w:t>
            </w:r>
          </w:p>
        </w:tc>
        <w:tc>
          <w:tcPr>
            <w:tcW w:w="2257" w:type="dxa"/>
            <w:vMerge w:val="restart"/>
          </w:tcPr>
          <w:p w:rsidR="002643AD" w:rsidRPr="00A92207" w:rsidRDefault="004A0B7B" w:rsidP="00121F40">
            <w:pPr>
              <w:keepNext/>
              <w:spacing w:after="0" w:line="240" w:lineRule="auto"/>
              <w:outlineLvl w:val="0"/>
              <w:rPr>
                <w:rFonts w:ascii="Times New Roman" w:eastAsia="Times New Roman" w:hAnsi="Times New Roman" w:cs="Times New Roman"/>
                <w:bCs/>
                <w:sz w:val="28"/>
                <w:szCs w:val="24"/>
              </w:rPr>
            </w:pPr>
            <w:r w:rsidRPr="00A92207">
              <w:rPr>
                <w:rFonts w:ascii="Times New Roman" w:eastAsia="Times New Roman" w:hAnsi="Times New Roman" w:cs="Times New Roman"/>
                <w:bCs/>
                <w:sz w:val="28"/>
                <w:szCs w:val="24"/>
              </w:rPr>
              <w:t xml:space="preserve">                       </w:t>
            </w:r>
            <w:r w:rsidR="006532DE" w:rsidRPr="00A92207">
              <w:rPr>
                <w:rFonts w:ascii="Times New Roman" w:eastAsia="Times New Roman" w:hAnsi="Times New Roman" w:cs="Times New Roman"/>
                <w:bCs/>
                <w:sz w:val="28"/>
                <w:szCs w:val="24"/>
              </w:rPr>
              <w:t xml:space="preserve">                                         </w:t>
            </w:r>
          </w:p>
        </w:tc>
      </w:tr>
      <w:tr w:rsidR="002643AD" w:rsidRPr="002643AD" w:rsidTr="00A92207">
        <w:trPr>
          <w:gridAfter w:val="1"/>
          <w:wAfter w:w="2956" w:type="dxa"/>
          <w:cantSplit/>
          <w:trHeight w:val="360"/>
        </w:trPr>
        <w:tc>
          <w:tcPr>
            <w:tcW w:w="4358" w:type="dxa"/>
            <w:gridSpan w:val="12"/>
            <w:vMerge/>
          </w:tcPr>
          <w:p w:rsidR="002643AD" w:rsidRPr="002643AD" w:rsidRDefault="002643AD" w:rsidP="002643AD">
            <w:pPr>
              <w:spacing w:after="0" w:line="240" w:lineRule="auto"/>
              <w:jc w:val="center"/>
              <w:rPr>
                <w:rFonts w:ascii="Times New Roman" w:eastAsia="Times New Roman" w:hAnsi="Times New Roman" w:cs="Times New Roman"/>
                <w:sz w:val="24"/>
                <w:szCs w:val="24"/>
              </w:rPr>
            </w:pPr>
          </w:p>
        </w:tc>
        <w:tc>
          <w:tcPr>
            <w:tcW w:w="2257" w:type="dxa"/>
            <w:vMerge/>
          </w:tcPr>
          <w:p w:rsidR="002643AD" w:rsidRPr="002643AD" w:rsidRDefault="002643AD" w:rsidP="002643AD">
            <w:pPr>
              <w:keepNext/>
              <w:spacing w:after="0" w:line="240" w:lineRule="auto"/>
              <w:outlineLvl w:val="0"/>
              <w:rPr>
                <w:rFonts w:ascii="Times New Roman" w:eastAsia="Times New Roman" w:hAnsi="Times New Roman" w:cs="Times New Roman"/>
                <w:b/>
                <w:bCs/>
                <w:sz w:val="28"/>
                <w:szCs w:val="24"/>
              </w:rPr>
            </w:pPr>
          </w:p>
        </w:tc>
      </w:tr>
      <w:tr w:rsidR="002643AD" w:rsidRPr="002643AD" w:rsidTr="00A92207">
        <w:trPr>
          <w:cantSplit/>
          <w:trHeight w:val="360"/>
        </w:trPr>
        <w:tc>
          <w:tcPr>
            <w:tcW w:w="4358" w:type="dxa"/>
            <w:gridSpan w:val="12"/>
            <w:vMerge/>
          </w:tcPr>
          <w:p w:rsidR="002643AD" w:rsidRPr="002643AD" w:rsidRDefault="002643AD" w:rsidP="002643AD">
            <w:pPr>
              <w:spacing w:after="0" w:line="240" w:lineRule="auto"/>
              <w:jc w:val="center"/>
              <w:rPr>
                <w:rFonts w:ascii="Times New Roman" w:eastAsia="Times New Roman" w:hAnsi="Times New Roman" w:cs="Times New Roman"/>
                <w:sz w:val="24"/>
                <w:szCs w:val="24"/>
              </w:rPr>
            </w:pPr>
          </w:p>
        </w:tc>
        <w:tc>
          <w:tcPr>
            <w:tcW w:w="2257" w:type="dxa"/>
            <w:vMerge/>
          </w:tcPr>
          <w:p w:rsidR="002643AD" w:rsidRPr="002643AD" w:rsidRDefault="002643AD" w:rsidP="002643AD">
            <w:pPr>
              <w:keepNext/>
              <w:spacing w:after="0" w:line="240" w:lineRule="auto"/>
              <w:outlineLvl w:val="0"/>
              <w:rPr>
                <w:rFonts w:ascii="Times New Roman" w:eastAsia="Times New Roman" w:hAnsi="Times New Roman" w:cs="Times New Roman"/>
                <w:b/>
                <w:bCs/>
                <w:sz w:val="28"/>
                <w:szCs w:val="24"/>
              </w:rPr>
            </w:pPr>
          </w:p>
        </w:tc>
        <w:tc>
          <w:tcPr>
            <w:tcW w:w="2956" w:type="dxa"/>
          </w:tcPr>
          <w:p w:rsidR="002643AD" w:rsidRPr="002643AD" w:rsidRDefault="002643AD" w:rsidP="002643AD">
            <w:pPr>
              <w:keepNext/>
              <w:spacing w:after="0" w:line="240" w:lineRule="auto"/>
              <w:outlineLvl w:val="0"/>
              <w:rPr>
                <w:rFonts w:ascii="Times New Roman" w:eastAsia="Times New Roman" w:hAnsi="Times New Roman" w:cs="Times New Roman"/>
                <w:b/>
                <w:bCs/>
                <w:sz w:val="28"/>
                <w:szCs w:val="24"/>
              </w:rPr>
            </w:pPr>
          </w:p>
        </w:tc>
      </w:tr>
      <w:tr w:rsidR="002643AD" w:rsidRPr="002643AD" w:rsidTr="00A92207">
        <w:trPr>
          <w:cantSplit/>
          <w:trHeight w:val="360"/>
        </w:trPr>
        <w:tc>
          <w:tcPr>
            <w:tcW w:w="4358" w:type="dxa"/>
            <w:gridSpan w:val="12"/>
            <w:vMerge/>
          </w:tcPr>
          <w:p w:rsidR="002643AD" w:rsidRPr="002643AD" w:rsidRDefault="002643AD" w:rsidP="002643AD">
            <w:pPr>
              <w:spacing w:after="0" w:line="240" w:lineRule="auto"/>
              <w:jc w:val="center"/>
              <w:rPr>
                <w:rFonts w:ascii="Times New Roman" w:eastAsia="Times New Roman" w:hAnsi="Times New Roman" w:cs="Times New Roman"/>
                <w:sz w:val="24"/>
                <w:szCs w:val="24"/>
              </w:rPr>
            </w:pPr>
          </w:p>
        </w:tc>
        <w:tc>
          <w:tcPr>
            <w:tcW w:w="2257" w:type="dxa"/>
            <w:vMerge/>
          </w:tcPr>
          <w:p w:rsidR="002643AD" w:rsidRPr="002643AD" w:rsidRDefault="002643AD" w:rsidP="002643AD">
            <w:pPr>
              <w:keepNext/>
              <w:spacing w:after="0" w:line="240" w:lineRule="auto"/>
              <w:outlineLvl w:val="0"/>
              <w:rPr>
                <w:rFonts w:ascii="Times New Roman" w:eastAsia="Times New Roman" w:hAnsi="Times New Roman" w:cs="Times New Roman"/>
                <w:b/>
                <w:bCs/>
                <w:sz w:val="28"/>
                <w:szCs w:val="24"/>
              </w:rPr>
            </w:pPr>
          </w:p>
        </w:tc>
        <w:tc>
          <w:tcPr>
            <w:tcW w:w="2956" w:type="dxa"/>
          </w:tcPr>
          <w:p w:rsidR="002643AD" w:rsidRPr="002643AD" w:rsidRDefault="002643AD" w:rsidP="002643AD">
            <w:pPr>
              <w:keepNext/>
              <w:spacing w:after="0" w:line="240" w:lineRule="auto"/>
              <w:outlineLvl w:val="0"/>
              <w:rPr>
                <w:rFonts w:ascii="Times New Roman" w:eastAsia="Times New Roman" w:hAnsi="Times New Roman" w:cs="Times New Roman"/>
                <w:b/>
                <w:bCs/>
                <w:sz w:val="28"/>
                <w:szCs w:val="24"/>
              </w:rPr>
            </w:pPr>
          </w:p>
        </w:tc>
      </w:tr>
      <w:tr w:rsidR="002643AD" w:rsidRPr="002643AD" w:rsidTr="00A92207">
        <w:trPr>
          <w:cantSplit/>
          <w:trHeight w:val="360"/>
        </w:trPr>
        <w:tc>
          <w:tcPr>
            <w:tcW w:w="4358" w:type="dxa"/>
            <w:gridSpan w:val="12"/>
            <w:vMerge/>
          </w:tcPr>
          <w:p w:rsidR="002643AD" w:rsidRPr="002643AD" w:rsidRDefault="002643AD" w:rsidP="002643AD">
            <w:pPr>
              <w:spacing w:after="0" w:line="240" w:lineRule="auto"/>
              <w:jc w:val="center"/>
              <w:rPr>
                <w:rFonts w:ascii="Times New Roman" w:eastAsia="Times New Roman" w:hAnsi="Times New Roman" w:cs="Times New Roman"/>
                <w:sz w:val="24"/>
                <w:szCs w:val="24"/>
              </w:rPr>
            </w:pPr>
          </w:p>
        </w:tc>
        <w:tc>
          <w:tcPr>
            <w:tcW w:w="2257" w:type="dxa"/>
            <w:vMerge/>
          </w:tcPr>
          <w:p w:rsidR="002643AD" w:rsidRPr="002643AD" w:rsidRDefault="002643AD" w:rsidP="002643AD">
            <w:pPr>
              <w:keepNext/>
              <w:spacing w:after="0" w:line="240" w:lineRule="auto"/>
              <w:outlineLvl w:val="0"/>
              <w:rPr>
                <w:rFonts w:ascii="Times New Roman" w:eastAsia="Times New Roman" w:hAnsi="Times New Roman" w:cs="Times New Roman"/>
                <w:b/>
                <w:bCs/>
                <w:sz w:val="28"/>
                <w:szCs w:val="24"/>
              </w:rPr>
            </w:pPr>
          </w:p>
        </w:tc>
        <w:tc>
          <w:tcPr>
            <w:tcW w:w="2956" w:type="dxa"/>
          </w:tcPr>
          <w:p w:rsidR="002643AD" w:rsidRPr="002643AD" w:rsidRDefault="002643AD" w:rsidP="002643AD">
            <w:pPr>
              <w:keepNext/>
              <w:spacing w:after="0" w:line="240" w:lineRule="auto"/>
              <w:outlineLvl w:val="0"/>
              <w:rPr>
                <w:rFonts w:ascii="Times New Roman" w:eastAsia="Times New Roman" w:hAnsi="Times New Roman" w:cs="Times New Roman"/>
                <w:b/>
                <w:bCs/>
                <w:sz w:val="28"/>
                <w:szCs w:val="24"/>
              </w:rPr>
            </w:pPr>
          </w:p>
        </w:tc>
      </w:tr>
      <w:tr w:rsidR="002643AD" w:rsidRPr="002643AD" w:rsidTr="00A92207">
        <w:trPr>
          <w:cantSplit/>
          <w:trHeight w:val="360"/>
        </w:trPr>
        <w:tc>
          <w:tcPr>
            <w:tcW w:w="4358" w:type="dxa"/>
            <w:gridSpan w:val="12"/>
            <w:vMerge/>
          </w:tcPr>
          <w:p w:rsidR="002643AD" w:rsidRPr="002643AD" w:rsidRDefault="002643AD" w:rsidP="002643AD">
            <w:pPr>
              <w:spacing w:after="0" w:line="240" w:lineRule="auto"/>
              <w:jc w:val="center"/>
              <w:rPr>
                <w:rFonts w:ascii="Times New Roman" w:eastAsia="Times New Roman" w:hAnsi="Times New Roman" w:cs="Times New Roman"/>
                <w:sz w:val="24"/>
                <w:szCs w:val="24"/>
              </w:rPr>
            </w:pPr>
          </w:p>
        </w:tc>
        <w:tc>
          <w:tcPr>
            <w:tcW w:w="2257" w:type="dxa"/>
            <w:vMerge/>
          </w:tcPr>
          <w:p w:rsidR="002643AD" w:rsidRPr="002643AD" w:rsidRDefault="002643AD" w:rsidP="002643AD">
            <w:pPr>
              <w:keepNext/>
              <w:spacing w:after="0" w:line="240" w:lineRule="auto"/>
              <w:outlineLvl w:val="0"/>
              <w:rPr>
                <w:rFonts w:ascii="Times New Roman" w:eastAsia="Times New Roman" w:hAnsi="Times New Roman" w:cs="Times New Roman"/>
                <w:b/>
                <w:bCs/>
                <w:sz w:val="28"/>
                <w:szCs w:val="24"/>
              </w:rPr>
            </w:pPr>
          </w:p>
        </w:tc>
        <w:tc>
          <w:tcPr>
            <w:tcW w:w="2956" w:type="dxa"/>
          </w:tcPr>
          <w:p w:rsidR="002643AD" w:rsidRPr="002643AD" w:rsidRDefault="002643AD" w:rsidP="002643AD">
            <w:pPr>
              <w:keepNext/>
              <w:spacing w:after="0" w:line="240" w:lineRule="auto"/>
              <w:outlineLvl w:val="0"/>
              <w:rPr>
                <w:rFonts w:ascii="Times New Roman" w:eastAsia="Times New Roman" w:hAnsi="Times New Roman" w:cs="Times New Roman"/>
                <w:b/>
                <w:bCs/>
                <w:sz w:val="28"/>
                <w:szCs w:val="24"/>
              </w:rPr>
            </w:pPr>
          </w:p>
        </w:tc>
      </w:tr>
      <w:tr w:rsidR="002643AD" w:rsidRPr="002643AD" w:rsidTr="00A92207">
        <w:trPr>
          <w:cantSplit/>
          <w:trHeight w:val="360"/>
        </w:trPr>
        <w:tc>
          <w:tcPr>
            <w:tcW w:w="4358" w:type="dxa"/>
            <w:gridSpan w:val="12"/>
            <w:vMerge/>
          </w:tcPr>
          <w:p w:rsidR="002643AD" w:rsidRPr="002643AD" w:rsidRDefault="002643AD" w:rsidP="002643AD">
            <w:pPr>
              <w:spacing w:after="0" w:line="240" w:lineRule="auto"/>
              <w:jc w:val="center"/>
              <w:rPr>
                <w:rFonts w:ascii="Times New Roman" w:eastAsia="Times New Roman" w:hAnsi="Times New Roman" w:cs="Times New Roman"/>
                <w:sz w:val="24"/>
                <w:szCs w:val="24"/>
              </w:rPr>
            </w:pPr>
          </w:p>
        </w:tc>
        <w:tc>
          <w:tcPr>
            <w:tcW w:w="2257" w:type="dxa"/>
            <w:vMerge/>
          </w:tcPr>
          <w:p w:rsidR="002643AD" w:rsidRPr="002643AD" w:rsidRDefault="002643AD" w:rsidP="002643AD">
            <w:pPr>
              <w:keepNext/>
              <w:spacing w:after="0" w:line="240" w:lineRule="auto"/>
              <w:outlineLvl w:val="0"/>
              <w:rPr>
                <w:rFonts w:ascii="Times New Roman" w:eastAsia="Times New Roman" w:hAnsi="Times New Roman" w:cs="Times New Roman"/>
                <w:b/>
                <w:bCs/>
                <w:sz w:val="28"/>
                <w:szCs w:val="24"/>
              </w:rPr>
            </w:pPr>
          </w:p>
        </w:tc>
        <w:tc>
          <w:tcPr>
            <w:tcW w:w="2956" w:type="dxa"/>
          </w:tcPr>
          <w:p w:rsidR="002643AD" w:rsidRPr="002643AD" w:rsidRDefault="002643AD" w:rsidP="002643AD">
            <w:pPr>
              <w:keepNext/>
              <w:spacing w:after="0" w:line="240" w:lineRule="auto"/>
              <w:outlineLvl w:val="0"/>
              <w:rPr>
                <w:rFonts w:ascii="Times New Roman" w:eastAsia="Times New Roman" w:hAnsi="Times New Roman" w:cs="Times New Roman"/>
                <w:b/>
                <w:bCs/>
                <w:sz w:val="28"/>
                <w:szCs w:val="24"/>
              </w:rPr>
            </w:pPr>
          </w:p>
        </w:tc>
      </w:tr>
      <w:tr w:rsidR="002643AD" w:rsidRPr="002643AD" w:rsidTr="00A92207">
        <w:trPr>
          <w:cantSplit/>
          <w:trHeight w:val="360"/>
        </w:trPr>
        <w:tc>
          <w:tcPr>
            <w:tcW w:w="4358" w:type="dxa"/>
            <w:gridSpan w:val="12"/>
            <w:vMerge/>
          </w:tcPr>
          <w:p w:rsidR="002643AD" w:rsidRPr="002643AD" w:rsidRDefault="002643AD" w:rsidP="002643AD">
            <w:pPr>
              <w:spacing w:after="0" w:line="240" w:lineRule="auto"/>
              <w:jc w:val="center"/>
              <w:rPr>
                <w:rFonts w:ascii="Times New Roman" w:eastAsia="Times New Roman" w:hAnsi="Times New Roman" w:cs="Times New Roman"/>
                <w:sz w:val="24"/>
                <w:szCs w:val="24"/>
              </w:rPr>
            </w:pPr>
          </w:p>
        </w:tc>
        <w:tc>
          <w:tcPr>
            <w:tcW w:w="2257" w:type="dxa"/>
            <w:vMerge/>
          </w:tcPr>
          <w:p w:rsidR="002643AD" w:rsidRPr="002643AD" w:rsidRDefault="002643AD" w:rsidP="002643AD">
            <w:pPr>
              <w:keepNext/>
              <w:spacing w:after="0" w:line="240" w:lineRule="auto"/>
              <w:outlineLvl w:val="0"/>
              <w:rPr>
                <w:rFonts w:ascii="Times New Roman" w:eastAsia="Times New Roman" w:hAnsi="Times New Roman" w:cs="Times New Roman"/>
                <w:b/>
                <w:bCs/>
                <w:sz w:val="28"/>
                <w:szCs w:val="24"/>
              </w:rPr>
            </w:pPr>
          </w:p>
        </w:tc>
        <w:tc>
          <w:tcPr>
            <w:tcW w:w="2956" w:type="dxa"/>
          </w:tcPr>
          <w:p w:rsidR="002643AD" w:rsidRPr="002643AD" w:rsidRDefault="002643AD" w:rsidP="002643AD">
            <w:pPr>
              <w:keepNext/>
              <w:spacing w:after="0" w:line="240" w:lineRule="auto"/>
              <w:outlineLvl w:val="0"/>
              <w:rPr>
                <w:rFonts w:ascii="Times New Roman" w:eastAsia="Times New Roman" w:hAnsi="Times New Roman" w:cs="Times New Roman"/>
                <w:b/>
                <w:bCs/>
                <w:sz w:val="28"/>
                <w:szCs w:val="24"/>
              </w:rPr>
            </w:pPr>
          </w:p>
        </w:tc>
      </w:tr>
      <w:tr w:rsidR="002643AD" w:rsidRPr="002643AD" w:rsidTr="00A92207">
        <w:trPr>
          <w:cantSplit/>
          <w:trHeight w:val="360"/>
        </w:trPr>
        <w:tc>
          <w:tcPr>
            <w:tcW w:w="4358" w:type="dxa"/>
            <w:gridSpan w:val="12"/>
            <w:vMerge/>
          </w:tcPr>
          <w:p w:rsidR="002643AD" w:rsidRPr="002643AD" w:rsidRDefault="002643AD" w:rsidP="002643AD">
            <w:pPr>
              <w:spacing w:after="0" w:line="240" w:lineRule="auto"/>
              <w:jc w:val="center"/>
              <w:rPr>
                <w:rFonts w:ascii="Times New Roman" w:eastAsia="Times New Roman" w:hAnsi="Times New Roman" w:cs="Times New Roman"/>
                <w:sz w:val="24"/>
                <w:szCs w:val="24"/>
              </w:rPr>
            </w:pPr>
          </w:p>
        </w:tc>
        <w:tc>
          <w:tcPr>
            <w:tcW w:w="2257" w:type="dxa"/>
            <w:vMerge/>
          </w:tcPr>
          <w:p w:rsidR="002643AD" w:rsidRPr="002643AD" w:rsidRDefault="002643AD" w:rsidP="002643AD">
            <w:pPr>
              <w:keepNext/>
              <w:spacing w:after="0" w:line="240" w:lineRule="auto"/>
              <w:outlineLvl w:val="0"/>
              <w:rPr>
                <w:rFonts w:ascii="Times New Roman" w:eastAsia="Times New Roman" w:hAnsi="Times New Roman" w:cs="Times New Roman"/>
                <w:b/>
                <w:bCs/>
                <w:sz w:val="28"/>
                <w:szCs w:val="24"/>
              </w:rPr>
            </w:pPr>
          </w:p>
        </w:tc>
        <w:tc>
          <w:tcPr>
            <w:tcW w:w="2956" w:type="dxa"/>
          </w:tcPr>
          <w:p w:rsidR="002643AD" w:rsidRPr="002643AD" w:rsidRDefault="002643AD" w:rsidP="002643AD">
            <w:pPr>
              <w:keepNext/>
              <w:spacing w:after="0" w:line="240" w:lineRule="auto"/>
              <w:outlineLvl w:val="0"/>
              <w:rPr>
                <w:rFonts w:ascii="Times New Roman" w:eastAsia="Times New Roman" w:hAnsi="Times New Roman" w:cs="Times New Roman"/>
                <w:b/>
                <w:bCs/>
                <w:sz w:val="28"/>
                <w:szCs w:val="24"/>
              </w:rPr>
            </w:pPr>
          </w:p>
        </w:tc>
      </w:tr>
      <w:tr w:rsidR="002643AD" w:rsidRPr="002643AD" w:rsidTr="00A92207">
        <w:trPr>
          <w:cantSplit/>
          <w:trHeight w:val="360"/>
        </w:trPr>
        <w:tc>
          <w:tcPr>
            <w:tcW w:w="4358" w:type="dxa"/>
            <w:gridSpan w:val="12"/>
            <w:vMerge/>
          </w:tcPr>
          <w:p w:rsidR="002643AD" w:rsidRPr="002643AD" w:rsidRDefault="002643AD" w:rsidP="002643AD">
            <w:pPr>
              <w:spacing w:after="0" w:line="240" w:lineRule="auto"/>
              <w:jc w:val="center"/>
              <w:rPr>
                <w:rFonts w:ascii="Times New Roman" w:eastAsia="Times New Roman" w:hAnsi="Times New Roman" w:cs="Times New Roman"/>
                <w:sz w:val="24"/>
                <w:szCs w:val="24"/>
              </w:rPr>
            </w:pPr>
          </w:p>
        </w:tc>
        <w:tc>
          <w:tcPr>
            <w:tcW w:w="2257" w:type="dxa"/>
            <w:vMerge/>
          </w:tcPr>
          <w:p w:rsidR="002643AD" w:rsidRPr="002643AD" w:rsidRDefault="002643AD" w:rsidP="002643AD">
            <w:pPr>
              <w:keepNext/>
              <w:spacing w:after="0" w:line="240" w:lineRule="auto"/>
              <w:outlineLvl w:val="0"/>
              <w:rPr>
                <w:rFonts w:ascii="Times New Roman" w:eastAsia="Times New Roman" w:hAnsi="Times New Roman" w:cs="Times New Roman"/>
                <w:b/>
                <w:bCs/>
                <w:sz w:val="28"/>
                <w:szCs w:val="24"/>
              </w:rPr>
            </w:pPr>
          </w:p>
        </w:tc>
        <w:tc>
          <w:tcPr>
            <w:tcW w:w="2956" w:type="dxa"/>
          </w:tcPr>
          <w:p w:rsidR="002643AD" w:rsidRPr="002643AD" w:rsidRDefault="002643AD" w:rsidP="002643AD">
            <w:pPr>
              <w:keepNext/>
              <w:spacing w:after="0" w:line="240" w:lineRule="auto"/>
              <w:outlineLvl w:val="0"/>
              <w:rPr>
                <w:rFonts w:ascii="Times New Roman" w:eastAsia="Times New Roman" w:hAnsi="Times New Roman" w:cs="Times New Roman"/>
                <w:b/>
                <w:bCs/>
                <w:sz w:val="28"/>
                <w:szCs w:val="24"/>
              </w:rPr>
            </w:pPr>
          </w:p>
        </w:tc>
      </w:tr>
      <w:tr w:rsidR="002643AD" w:rsidRPr="002643AD" w:rsidTr="00A92207">
        <w:trPr>
          <w:cantSplit/>
          <w:trHeight w:val="360"/>
        </w:trPr>
        <w:tc>
          <w:tcPr>
            <w:tcW w:w="4358" w:type="dxa"/>
            <w:gridSpan w:val="12"/>
            <w:vMerge/>
          </w:tcPr>
          <w:p w:rsidR="002643AD" w:rsidRPr="002643AD" w:rsidRDefault="002643AD" w:rsidP="002643AD">
            <w:pPr>
              <w:spacing w:after="0" w:line="240" w:lineRule="auto"/>
              <w:jc w:val="center"/>
              <w:rPr>
                <w:rFonts w:ascii="Times New Roman" w:eastAsia="Times New Roman" w:hAnsi="Times New Roman" w:cs="Times New Roman"/>
                <w:sz w:val="24"/>
                <w:szCs w:val="24"/>
              </w:rPr>
            </w:pPr>
          </w:p>
        </w:tc>
        <w:tc>
          <w:tcPr>
            <w:tcW w:w="2257" w:type="dxa"/>
            <w:vMerge/>
          </w:tcPr>
          <w:p w:rsidR="002643AD" w:rsidRPr="002643AD" w:rsidRDefault="002643AD" w:rsidP="002643AD">
            <w:pPr>
              <w:keepNext/>
              <w:spacing w:after="0" w:line="240" w:lineRule="auto"/>
              <w:outlineLvl w:val="0"/>
              <w:rPr>
                <w:rFonts w:ascii="Times New Roman" w:eastAsia="Times New Roman" w:hAnsi="Times New Roman" w:cs="Times New Roman"/>
                <w:b/>
                <w:bCs/>
                <w:sz w:val="28"/>
                <w:szCs w:val="24"/>
              </w:rPr>
            </w:pPr>
          </w:p>
        </w:tc>
        <w:tc>
          <w:tcPr>
            <w:tcW w:w="2956" w:type="dxa"/>
          </w:tcPr>
          <w:p w:rsidR="002643AD" w:rsidRPr="002643AD" w:rsidRDefault="002643AD" w:rsidP="002643AD">
            <w:pPr>
              <w:keepNext/>
              <w:spacing w:after="0" w:line="240" w:lineRule="auto"/>
              <w:outlineLvl w:val="0"/>
              <w:rPr>
                <w:rFonts w:ascii="Times New Roman" w:eastAsia="Times New Roman" w:hAnsi="Times New Roman" w:cs="Times New Roman"/>
                <w:b/>
                <w:bCs/>
                <w:sz w:val="28"/>
                <w:szCs w:val="24"/>
              </w:rPr>
            </w:pPr>
          </w:p>
        </w:tc>
      </w:tr>
      <w:tr w:rsidR="002643AD" w:rsidRPr="002643AD" w:rsidTr="00A92207">
        <w:trPr>
          <w:cantSplit/>
          <w:trHeight w:val="360"/>
        </w:trPr>
        <w:tc>
          <w:tcPr>
            <w:tcW w:w="4358" w:type="dxa"/>
            <w:gridSpan w:val="12"/>
            <w:vMerge/>
          </w:tcPr>
          <w:p w:rsidR="002643AD" w:rsidRPr="002643AD" w:rsidRDefault="002643AD" w:rsidP="002643AD">
            <w:pPr>
              <w:spacing w:after="0" w:line="240" w:lineRule="auto"/>
              <w:jc w:val="center"/>
              <w:rPr>
                <w:rFonts w:ascii="Times New Roman" w:eastAsia="Times New Roman" w:hAnsi="Times New Roman" w:cs="Times New Roman"/>
                <w:sz w:val="24"/>
                <w:szCs w:val="24"/>
              </w:rPr>
            </w:pPr>
          </w:p>
        </w:tc>
        <w:tc>
          <w:tcPr>
            <w:tcW w:w="2257" w:type="dxa"/>
            <w:vMerge/>
          </w:tcPr>
          <w:p w:rsidR="002643AD" w:rsidRPr="002643AD" w:rsidRDefault="002643AD" w:rsidP="002643AD">
            <w:pPr>
              <w:keepNext/>
              <w:spacing w:after="0" w:line="240" w:lineRule="auto"/>
              <w:outlineLvl w:val="0"/>
              <w:rPr>
                <w:rFonts w:ascii="Times New Roman" w:eastAsia="Times New Roman" w:hAnsi="Times New Roman" w:cs="Times New Roman"/>
                <w:b/>
                <w:bCs/>
                <w:sz w:val="28"/>
                <w:szCs w:val="24"/>
              </w:rPr>
            </w:pPr>
          </w:p>
        </w:tc>
        <w:tc>
          <w:tcPr>
            <w:tcW w:w="2956" w:type="dxa"/>
          </w:tcPr>
          <w:p w:rsidR="002643AD" w:rsidRPr="002643AD" w:rsidRDefault="002643AD" w:rsidP="002643AD">
            <w:pPr>
              <w:keepNext/>
              <w:spacing w:after="0" w:line="240" w:lineRule="auto"/>
              <w:outlineLvl w:val="0"/>
              <w:rPr>
                <w:rFonts w:ascii="Times New Roman" w:eastAsia="Times New Roman" w:hAnsi="Times New Roman" w:cs="Times New Roman"/>
                <w:b/>
                <w:bCs/>
                <w:sz w:val="28"/>
                <w:szCs w:val="24"/>
              </w:rPr>
            </w:pPr>
          </w:p>
        </w:tc>
      </w:tr>
      <w:tr w:rsidR="002643AD" w:rsidRPr="002643AD" w:rsidTr="00A92207">
        <w:trPr>
          <w:gridBefore w:val="1"/>
          <w:wBefore w:w="329" w:type="dxa"/>
          <w:cantSplit/>
          <w:trHeight w:val="80"/>
        </w:trPr>
        <w:tc>
          <w:tcPr>
            <w:tcW w:w="374" w:type="dxa"/>
          </w:tcPr>
          <w:p w:rsidR="002643AD" w:rsidRPr="002643AD" w:rsidRDefault="002643AD" w:rsidP="002643AD">
            <w:pPr>
              <w:spacing w:after="0" w:line="240" w:lineRule="auto"/>
              <w:jc w:val="center"/>
              <w:rPr>
                <w:rFonts w:ascii="Times New Roman" w:eastAsia="Times New Roman" w:hAnsi="Times New Roman" w:cs="Times New Roman"/>
                <w:sz w:val="24"/>
                <w:szCs w:val="24"/>
              </w:rPr>
            </w:pPr>
          </w:p>
        </w:tc>
        <w:tc>
          <w:tcPr>
            <w:tcW w:w="372" w:type="dxa"/>
          </w:tcPr>
          <w:p w:rsidR="002643AD" w:rsidRPr="002643AD" w:rsidRDefault="002643AD" w:rsidP="002643AD">
            <w:pPr>
              <w:spacing w:after="0" w:line="240" w:lineRule="auto"/>
              <w:jc w:val="center"/>
              <w:rPr>
                <w:rFonts w:ascii="Times New Roman" w:eastAsia="Times New Roman" w:hAnsi="Times New Roman" w:cs="Times New Roman"/>
                <w:sz w:val="24"/>
                <w:szCs w:val="24"/>
              </w:rPr>
            </w:pPr>
          </w:p>
        </w:tc>
        <w:tc>
          <w:tcPr>
            <w:tcW w:w="372" w:type="dxa"/>
          </w:tcPr>
          <w:p w:rsidR="002643AD" w:rsidRPr="002643AD" w:rsidRDefault="002643AD" w:rsidP="002643AD">
            <w:pPr>
              <w:spacing w:after="0" w:line="240" w:lineRule="auto"/>
              <w:jc w:val="center"/>
              <w:rPr>
                <w:rFonts w:ascii="Times New Roman" w:eastAsia="Times New Roman" w:hAnsi="Times New Roman" w:cs="Times New Roman"/>
                <w:sz w:val="24"/>
                <w:szCs w:val="24"/>
              </w:rPr>
            </w:pPr>
          </w:p>
        </w:tc>
        <w:tc>
          <w:tcPr>
            <w:tcW w:w="372" w:type="dxa"/>
          </w:tcPr>
          <w:p w:rsidR="002643AD" w:rsidRPr="002643AD" w:rsidRDefault="002643AD" w:rsidP="002643AD">
            <w:pPr>
              <w:spacing w:after="0" w:line="240" w:lineRule="auto"/>
              <w:jc w:val="center"/>
              <w:rPr>
                <w:rFonts w:ascii="Times New Roman" w:eastAsia="Times New Roman" w:hAnsi="Times New Roman" w:cs="Times New Roman"/>
                <w:sz w:val="24"/>
                <w:szCs w:val="24"/>
              </w:rPr>
            </w:pPr>
          </w:p>
        </w:tc>
        <w:tc>
          <w:tcPr>
            <w:tcW w:w="371" w:type="dxa"/>
          </w:tcPr>
          <w:p w:rsidR="002643AD" w:rsidRPr="002643AD" w:rsidRDefault="002643AD" w:rsidP="002643AD">
            <w:pPr>
              <w:spacing w:after="0" w:line="240" w:lineRule="auto"/>
              <w:jc w:val="center"/>
              <w:rPr>
                <w:rFonts w:ascii="Times New Roman" w:eastAsia="Times New Roman" w:hAnsi="Times New Roman" w:cs="Times New Roman"/>
                <w:sz w:val="24"/>
                <w:szCs w:val="24"/>
              </w:rPr>
            </w:pPr>
          </w:p>
        </w:tc>
        <w:tc>
          <w:tcPr>
            <w:tcW w:w="370" w:type="dxa"/>
          </w:tcPr>
          <w:p w:rsidR="002643AD" w:rsidRPr="002643AD" w:rsidRDefault="002643AD" w:rsidP="002643AD">
            <w:pPr>
              <w:spacing w:after="0" w:line="240" w:lineRule="auto"/>
              <w:jc w:val="center"/>
              <w:rPr>
                <w:rFonts w:ascii="Times New Roman" w:eastAsia="Times New Roman" w:hAnsi="Times New Roman" w:cs="Times New Roman"/>
                <w:sz w:val="24"/>
                <w:szCs w:val="24"/>
              </w:rPr>
            </w:pPr>
          </w:p>
        </w:tc>
        <w:tc>
          <w:tcPr>
            <w:tcW w:w="370" w:type="dxa"/>
          </w:tcPr>
          <w:p w:rsidR="002643AD" w:rsidRPr="002643AD" w:rsidRDefault="002643AD" w:rsidP="002643AD">
            <w:pPr>
              <w:spacing w:after="0" w:line="240" w:lineRule="auto"/>
              <w:jc w:val="center"/>
              <w:rPr>
                <w:rFonts w:ascii="Times New Roman" w:eastAsia="Times New Roman" w:hAnsi="Times New Roman" w:cs="Times New Roman"/>
                <w:sz w:val="24"/>
                <w:szCs w:val="24"/>
              </w:rPr>
            </w:pPr>
          </w:p>
        </w:tc>
        <w:tc>
          <w:tcPr>
            <w:tcW w:w="370" w:type="dxa"/>
          </w:tcPr>
          <w:p w:rsidR="002643AD" w:rsidRPr="002643AD" w:rsidRDefault="002643AD" w:rsidP="002643AD">
            <w:pPr>
              <w:spacing w:after="0" w:line="240" w:lineRule="auto"/>
              <w:jc w:val="center"/>
              <w:rPr>
                <w:rFonts w:ascii="Times New Roman" w:eastAsia="Times New Roman" w:hAnsi="Times New Roman" w:cs="Times New Roman"/>
                <w:sz w:val="24"/>
                <w:szCs w:val="24"/>
              </w:rPr>
            </w:pPr>
          </w:p>
        </w:tc>
        <w:tc>
          <w:tcPr>
            <w:tcW w:w="369" w:type="dxa"/>
          </w:tcPr>
          <w:p w:rsidR="002643AD" w:rsidRPr="002643AD" w:rsidRDefault="002643AD" w:rsidP="002643AD">
            <w:pPr>
              <w:spacing w:after="0" w:line="240" w:lineRule="auto"/>
              <w:jc w:val="center"/>
              <w:rPr>
                <w:rFonts w:ascii="Times New Roman" w:eastAsia="Times New Roman" w:hAnsi="Times New Roman" w:cs="Times New Roman"/>
                <w:sz w:val="24"/>
                <w:szCs w:val="24"/>
              </w:rPr>
            </w:pPr>
          </w:p>
        </w:tc>
        <w:tc>
          <w:tcPr>
            <w:tcW w:w="369" w:type="dxa"/>
          </w:tcPr>
          <w:p w:rsidR="002643AD" w:rsidRPr="002643AD" w:rsidRDefault="002643AD" w:rsidP="002643AD">
            <w:pPr>
              <w:spacing w:after="0" w:line="240" w:lineRule="auto"/>
              <w:jc w:val="center"/>
              <w:rPr>
                <w:rFonts w:ascii="Times New Roman" w:eastAsia="Times New Roman" w:hAnsi="Times New Roman" w:cs="Times New Roman"/>
                <w:sz w:val="24"/>
                <w:szCs w:val="24"/>
              </w:rPr>
            </w:pPr>
          </w:p>
        </w:tc>
        <w:tc>
          <w:tcPr>
            <w:tcW w:w="2577" w:type="dxa"/>
            <w:gridSpan w:val="2"/>
            <w:tcBorders>
              <w:bottom w:val="nil"/>
            </w:tcBorders>
          </w:tcPr>
          <w:p w:rsidR="002643AD" w:rsidRPr="002643AD" w:rsidRDefault="002643AD" w:rsidP="002643AD">
            <w:pPr>
              <w:spacing w:after="0" w:line="240" w:lineRule="auto"/>
              <w:rPr>
                <w:rFonts w:ascii="Times New Roman" w:eastAsia="Times New Roman" w:hAnsi="Times New Roman" w:cs="Times New Roman"/>
                <w:sz w:val="28"/>
                <w:szCs w:val="24"/>
              </w:rPr>
            </w:pPr>
          </w:p>
        </w:tc>
        <w:tc>
          <w:tcPr>
            <w:tcW w:w="2956" w:type="dxa"/>
          </w:tcPr>
          <w:p w:rsidR="002643AD" w:rsidRPr="002643AD" w:rsidRDefault="002643AD" w:rsidP="002643AD">
            <w:pPr>
              <w:keepNext/>
              <w:spacing w:after="0" w:line="240" w:lineRule="auto"/>
              <w:outlineLvl w:val="0"/>
              <w:rPr>
                <w:rFonts w:ascii="Times New Roman" w:eastAsia="Times New Roman" w:hAnsi="Times New Roman" w:cs="Times New Roman"/>
                <w:b/>
                <w:bCs/>
                <w:sz w:val="28"/>
                <w:szCs w:val="24"/>
              </w:rPr>
            </w:pPr>
          </w:p>
        </w:tc>
      </w:tr>
    </w:tbl>
    <w:p w:rsidR="00A92207" w:rsidRDefault="00DD0D8E" w:rsidP="00A92207">
      <w:pPr>
        <w:spacing w:before="100" w:beforeAutospacing="1" w:after="100" w:afterAutospacing="1"/>
        <w:rPr>
          <w:rFonts w:ascii="Times New Roman" w:eastAsia="Calibri" w:hAnsi="Times New Roman" w:cs="Times New Roman"/>
          <w:b/>
          <w:kern w:val="28"/>
          <w:sz w:val="28"/>
          <w:szCs w:val="28"/>
        </w:rPr>
      </w:pPr>
      <w:r>
        <w:rPr>
          <w:rFonts w:ascii="Times New Roman" w:eastAsia="Calibri" w:hAnsi="Times New Roman" w:cs="Times New Roman"/>
          <w:b/>
          <w:kern w:val="28"/>
          <w:sz w:val="28"/>
          <w:szCs w:val="28"/>
        </w:rPr>
        <w:t xml:space="preserve">Об утверждении муниципальной программы </w:t>
      </w:r>
      <w:r w:rsidRPr="00391A2D">
        <w:rPr>
          <w:rFonts w:ascii="Times New Roman" w:eastAsia="Calibri" w:hAnsi="Times New Roman" w:cs="Times New Roman"/>
          <w:b/>
          <w:kern w:val="28"/>
          <w:sz w:val="28"/>
          <w:szCs w:val="28"/>
        </w:rPr>
        <w:t xml:space="preserve">«Комплексное развитие систем коммунальной инфраструктуры муниципального образования </w:t>
      </w:r>
      <w:r w:rsidR="00D5084B">
        <w:rPr>
          <w:rFonts w:ascii="Times New Roman" w:eastAsia="Calibri" w:hAnsi="Times New Roman" w:cs="Times New Roman"/>
          <w:b/>
          <w:kern w:val="28"/>
          <w:sz w:val="28"/>
          <w:szCs w:val="28"/>
        </w:rPr>
        <w:t xml:space="preserve"> Верхнечебеньковский </w:t>
      </w:r>
      <w:r w:rsidRPr="00391A2D">
        <w:rPr>
          <w:rFonts w:ascii="Times New Roman" w:eastAsia="Calibri" w:hAnsi="Times New Roman" w:cs="Times New Roman"/>
          <w:b/>
          <w:kern w:val="28"/>
          <w:sz w:val="28"/>
          <w:szCs w:val="28"/>
        </w:rPr>
        <w:t xml:space="preserve"> сельсовет на 20</w:t>
      </w:r>
      <w:r w:rsidR="00D5084B">
        <w:rPr>
          <w:rFonts w:ascii="Times New Roman" w:eastAsia="Calibri" w:hAnsi="Times New Roman" w:cs="Times New Roman"/>
          <w:b/>
          <w:kern w:val="28"/>
          <w:sz w:val="28"/>
          <w:szCs w:val="28"/>
        </w:rPr>
        <w:t>25</w:t>
      </w:r>
      <w:r w:rsidRPr="00391A2D">
        <w:rPr>
          <w:rFonts w:ascii="Times New Roman" w:eastAsia="Calibri" w:hAnsi="Times New Roman" w:cs="Times New Roman"/>
          <w:b/>
          <w:kern w:val="28"/>
          <w:sz w:val="28"/>
          <w:szCs w:val="28"/>
        </w:rPr>
        <w:t>-2027 годы и на период до 2034 года»</w:t>
      </w:r>
    </w:p>
    <w:p w:rsidR="00DD0D8E" w:rsidRDefault="00DD0D8E" w:rsidP="00A92207">
      <w:pPr>
        <w:spacing w:before="100" w:beforeAutospacing="1" w:after="100" w:afterAutospacing="1"/>
        <w:rPr>
          <w:rFonts w:ascii="Times New Roman" w:eastAsia="Times New Roman" w:hAnsi="Times New Roman" w:cs="Times New Roman"/>
          <w:sz w:val="28"/>
          <w:szCs w:val="28"/>
        </w:rPr>
      </w:pPr>
      <w:r w:rsidRPr="00DD0D8E">
        <w:rPr>
          <w:rFonts w:ascii="Times New Roman" w:eastAsia="Times New Roman" w:hAnsi="Times New Roman" w:cs="Times New Roman"/>
          <w:sz w:val="28"/>
          <w:szCs w:val="28"/>
        </w:rPr>
        <w:t xml:space="preserve">            </w:t>
      </w:r>
      <w:proofErr w:type="gramStart"/>
      <w:r w:rsidRPr="00DD0D8E">
        <w:rPr>
          <w:rFonts w:ascii="Times New Roman" w:eastAsia="Times New Roman" w:hAnsi="Times New Roman" w:cs="Times New Roman"/>
          <w:sz w:val="28"/>
          <w:szCs w:val="28"/>
        </w:rPr>
        <w:t xml:space="preserve">В соответствии с пунктом 8 части 1 статьи 8 Градостроительного кодекса Российской Федерации от 29 декабря 2004 года № 190-ФЗ, в соответствии со статьей 179 Бюджетного кодекса Российской Федерации, Федеральным законом от 6 октября 2003 года  № 131-ФЗ «Об общих принципах организации местного самоуправления в Российской Федерации», руководствуясь Уставом муниципального образования </w:t>
      </w:r>
      <w:r w:rsidR="00D5084B">
        <w:rPr>
          <w:rFonts w:ascii="Times New Roman" w:eastAsia="Times New Roman" w:hAnsi="Times New Roman" w:cs="Times New Roman"/>
          <w:sz w:val="28"/>
          <w:szCs w:val="28"/>
        </w:rPr>
        <w:t xml:space="preserve"> Верхнечебеньковский</w:t>
      </w:r>
      <w:r w:rsidRPr="00DD0D8E">
        <w:rPr>
          <w:rFonts w:ascii="Times New Roman" w:eastAsia="Times New Roman" w:hAnsi="Times New Roman" w:cs="Times New Roman"/>
          <w:sz w:val="28"/>
          <w:szCs w:val="28"/>
        </w:rPr>
        <w:t xml:space="preserve"> сельсовет, постановляю:</w:t>
      </w:r>
      <w:proofErr w:type="gramEnd"/>
    </w:p>
    <w:p w:rsidR="00DD0D8E" w:rsidRDefault="00A92207" w:rsidP="00DD0D8E">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D0D8E" w:rsidRPr="00DD0D8E">
        <w:rPr>
          <w:rFonts w:ascii="Times New Roman" w:eastAsia="Times New Roman" w:hAnsi="Times New Roman" w:cs="Times New Roman"/>
          <w:sz w:val="28"/>
          <w:szCs w:val="28"/>
        </w:rPr>
        <w:t xml:space="preserve">1. Утвердить муниципальную программу «Комплексное развитие систем коммунальной инфраструктуры муниципального образования </w:t>
      </w:r>
      <w:r w:rsidR="00D5084B">
        <w:rPr>
          <w:rFonts w:ascii="Times New Roman" w:eastAsia="Times New Roman" w:hAnsi="Times New Roman" w:cs="Times New Roman"/>
          <w:sz w:val="28"/>
          <w:szCs w:val="28"/>
        </w:rPr>
        <w:t xml:space="preserve"> Верхнечебеньковский </w:t>
      </w:r>
      <w:r w:rsidR="00DD0D8E" w:rsidRPr="00DD0D8E">
        <w:rPr>
          <w:rFonts w:ascii="Times New Roman" w:eastAsia="Times New Roman" w:hAnsi="Times New Roman" w:cs="Times New Roman"/>
          <w:sz w:val="28"/>
          <w:szCs w:val="28"/>
        </w:rPr>
        <w:t>сельсовет на 20</w:t>
      </w:r>
      <w:r w:rsidR="00D5084B">
        <w:rPr>
          <w:rFonts w:ascii="Times New Roman" w:eastAsia="Times New Roman" w:hAnsi="Times New Roman" w:cs="Times New Roman"/>
          <w:sz w:val="28"/>
          <w:szCs w:val="28"/>
        </w:rPr>
        <w:t>25</w:t>
      </w:r>
      <w:r w:rsidR="00DD0D8E" w:rsidRPr="00DD0D8E">
        <w:rPr>
          <w:rFonts w:ascii="Times New Roman" w:eastAsia="Times New Roman" w:hAnsi="Times New Roman" w:cs="Times New Roman"/>
          <w:sz w:val="28"/>
          <w:szCs w:val="28"/>
        </w:rPr>
        <w:t xml:space="preserve">-2027 годы и на период до 2034 года» </w:t>
      </w:r>
      <w:proofErr w:type="gramStart"/>
      <w:r w:rsidR="00DD0D8E" w:rsidRPr="00DD0D8E">
        <w:rPr>
          <w:rFonts w:ascii="Times New Roman" w:eastAsia="Times New Roman" w:hAnsi="Times New Roman" w:cs="Times New Roman"/>
          <w:sz w:val="28"/>
          <w:szCs w:val="28"/>
        </w:rPr>
        <w:t>согласно приложения</w:t>
      </w:r>
      <w:proofErr w:type="gramEnd"/>
      <w:r w:rsidR="00DD0D8E" w:rsidRPr="00DD0D8E">
        <w:rPr>
          <w:rFonts w:ascii="Times New Roman" w:eastAsia="Times New Roman" w:hAnsi="Times New Roman" w:cs="Times New Roman"/>
          <w:sz w:val="28"/>
          <w:szCs w:val="28"/>
        </w:rPr>
        <w:t>.</w:t>
      </w:r>
    </w:p>
    <w:p w:rsidR="00A92207" w:rsidRPr="00A92207" w:rsidRDefault="00A92207" w:rsidP="00DD0D8E">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 Признать утратившим силу постановление № 11-п от 14.02.</w:t>
      </w:r>
      <w:r w:rsidRPr="00A92207">
        <w:rPr>
          <w:rFonts w:ascii="Times New Roman" w:eastAsia="Times New Roman" w:hAnsi="Times New Roman" w:cs="Times New Roman"/>
          <w:sz w:val="28"/>
          <w:szCs w:val="28"/>
        </w:rPr>
        <w:t>2020</w:t>
      </w:r>
      <w:proofErr w:type="gramStart"/>
      <w:r w:rsidRPr="00A92207">
        <w:rPr>
          <w:rFonts w:ascii="Times New Roman" w:eastAsia="Times New Roman" w:hAnsi="Times New Roman" w:cs="Times New Roman"/>
          <w:sz w:val="28"/>
          <w:szCs w:val="28"/>
        </w:rPr>
        <w:t xml:space="preserve"> </w:t>
      </w:r>
      <w:r w:rsidRPr="00A92207">
        <w:rPr>
          <w:rFonts w:ascii="Times New Roman" w:eastAsia="Calibri" w:hAnsi="Times New Roman" w:cs="Times New Roman"/>
          <w:kern w:val="28"/>
          <w:sz w:val="28"/>
          <w:szCs w:val="28"/>
        </w:rPr>
        <w:t>О</w:t>
      </w:r>
      <w:proofErr w:type="gramEnd"/>
      <w:r w:rsidRPr="00A92207">
        <w:rPr>
          <w:rFonts w:ascii="Times New Roman" w:eastAsia="Calibri" w:hAnsi="Times New Roman" w:cs="Times New Roman"/>
          <w:kern w:val="28"/>
          <w:sz w:val="28"/>
          <w:szCs w:val="28"/>
        </w:rPr>
        <w:t>б утверждении муниципальной программы «Комплексное развитие систем коммунальной инфраструктуры муниципального образования  Верхнечебеньковский  сельсовет на 20</w:t>
      </w:r>
      <w:r>
        <w:rPr>
          <w:rFonts w:ascii="Times New Roman" w:eastAsia="Calibri" w:hAnsi="Times New Roman" w:cs="Times New Roman"/>
          <w:kern w:val="28"/>
          <w:sz w:val="28"/>
          <w:szCs w:val="28"/>
        </w:rPr>
        <w:t>20-2025</w:t>
      </w:r>
      <w:r w:rsidRPr="00A92207">
        <w:rPr>
          <w:rFonts w:ascii="Times New Roman" w:eastAsia="Calibri" w:hAnsi="Times New Roman" w:cs="Times New Roman"/>
          <w:kern w:val="28"/>
          <w:sz w:val="28"/>
          <w:szCs w:val="28"/>
        </w:rPr>
        <w:t xml:space="preserve"> годы</w:t>
      </w:r>
    </w:p>
    <w:p w:rsidR="00DD0D8E" w:rsidRPr="00DD0D8E" w:rsidRDefault="00A92207" w:rsidP="00DD0D8E">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3</w:t>
      </w:r>
      <w:r w:rsidR="00DD0D8E" w:rsidRPr="00DD0D8E">
        <w:rPr>
          <w:rFonts w:ascii="Times New Roman" w:eastAsia="Times New Roman" w:hAnsi="Times New Roman" w:cs="Times New Roman"/>
          <w:sz w:val="28"/>
          <w:szCs w:val="28"/>
        </w:rPr>
        <w:t xml:space="preserve">. Настоящее постановление вступает в силу после его официального обнародования путем размещения на официальном сайте муниципального образования </w:t>
      </w:r>
      <w:r w:rsidR="00D5084B">
        <w:rPr>
          <w:rFonts w:ascii="Times New Roman" w:eastAsia="Times New Roman" w:hAnsi="Times New Roman" w:cs="Times New Roman"/>
          <w:sz w:val="28"/>
          <w:szCs w:val="28"/>
        </w:rPr>
        <w:t xml:space="preserve">Верхнечебеньковский </w:t>
      </w:r>
      <w:r w:rsidR="00DD0D8E" w:rsidRPr="00DD0D8E">
        <w:rPr>
          <w:rFonts w:ascii="Times New Roman" w:eastAsia="Times New Roman" w:hAnsi="Times New Roman" w:cs="Times New Roman"/>
          <w:sz w:val="28"/>
          <w:szCs w:val="28"/>
        </w:rPr>
        <w:t xml:space="preserve"> сельсовет в </w:t>
      </w:r>
      <w:r w:rsidR="00DD0D8E" w:rsidRPr="00DD0D8E">
        <w:rPr>
          <w:rFonts w:ascii="Times New Roman" w:eastAsia="Times New Roman" w:hAnsi="Times New Roman" w:cs="Times New Roman"/>
          <w:color w:val="FF0000"/>
          <w:sz w:val="28"/>
          <w:szCs w:val="28"/>
        </w:rPr>
        <w:t xml:space="preserve">сети «Интернет». </w:t>
      </w:r>
    </w:p>
    <w:p w:rsidR="00DD0D8E" w:rsidRPr="00DD0D8E" w:rsidRDefault="00DD0D8E" w:rsidP="00DD0D8E">
      <w:pPr>
        <w:spacing w:after="0"/>
        <w:jc w:val="both"/>
        <w:rPr>
          <w:rFonts w:ascii="Times New Roman" w:eastAsia="Times New Roman" w:hAnsi="Times New Roman" w:cs="Times New Roman"/>
          <w:sz w:val="28"/>
          <w:szCs w:val="28"/>
        </w:rPr>
      </w:pPr>
      <w:r w:rsidRPr="00DD0D8E">
        <w:rPr>
          <w:rFonts w:ascii="Times New Roman" w:eastAsia="Times New Roman" w:hAnsi="Times New Roman" w:cs="Times New Roman"/>
          <w:sz w:val="28"/>
          <w:szCs w:val="28"/>
        </w:rPr>
        <w:t xml:space="preserve">3. </w:t>
      </w:r>
      <w:proofErr w:type="gramStart"/>
      <w:r w:rsidRPr="00DD0D8E">
        <w:rPr>
          <w:rFonts w:ascii="Times New Roman" w:eastAsia="Times New Roman" w:hAnsi="Times New Roman" w:cs="Times New Roman"/>
          <w:sz w:val="28"/>
          <w:szCs w:val="28"/>
        </w:rPr>
        <w:t>Контроль за</w:t>
      </w:r>
      <w:proofErr w:type="gramEnd"/>
      <w:r w:rsidRPr="00DD0D8E">
        <w:rPr>
          <w:rFonts w:ascii="Times New Roman" w:eastAsia="Times New Roman" w:hAnsi="Times New Roman" w:cs="Times New Roman"/>
          <w:sz w:val="28"/>
          <w:szCs w:val="28"/>
        </w:rPr>
        <w:t xml:space="preserve"> исполнением постановления оставляю за собой.</w:t>
      </w:r>
    </w:p>
    <w:p w:rsidR="002643AD" w:rsidRPr="002643AD" w:rsidRDefault="002643AD" w:rsidP="002643AD">
      <w:pPr>
        <w:spacing w:after="0" w:line="240" w:lineRule="auto"/>
        <w:rPr>
          <w:rFonts w:ascii="Times New Roman" w:eastAsia="Times New Roman" w:hAnsi="Times New Roman" w:cs="Times New Roman"/>
          <w:sz w:val="28"/>
          <w:szCs w:val="28"/>
        </w:rPr>
      </w:pPr>
      <w:r w:rsidRPr="002643AD">
        <w:rPr>
          <w:rFonts w:ascii="Times New Roman" w:eastAsia="Times New Roman" w:hAnsi="Times New Roman" w:cs="Times New Roman"/>
          <w:sz w:val="28"/>
          <w:szCs w:val="28"/>
        </w:rPr>
        <w:t xml:space="preserve">  </w:t>
      </w:r>
    </w:p>
    <w:p w:rsidR="002643AD" w:rsidRPr="002643AD" w:rsidRDefault="002643AD" w:rsidP="002643AD">
      <w:pPr>
        <w:spacing w:after="0" w:line="240" w:lineRule="auto"/>
        <w:rPr>
          <w:rFonts w:ascii="Times New Roman" w:eastAsia="Times New Roman" w:hAnsi="Times New Roman" w:cs="Times New Roman"/>
          <w:sz w:val="28"/>
          <w:szCs w:val="28"/>
        </w:rPr>
      </w:pPr>
      <w:r w:rsidRPr="002643AD">
        <w:rPr>
          <w:rFonts w:ascii="Times New Roman" w:eastAsia="Times New Roman" w:hAnsi="Times New Roman" w:cs="Times New Roman"/>
          <w:sz w:val="28"/>
          <w:szCs w:val="28"/>
        </w:rPr>
        <w:lastRenderedPageBreak/>
        <w:t xml:space="preserve">Глава муниципального образования </w:t>
      </w:r>
    </w:p>
    <w:p w:rsidR="002643AD" w:rsidRPr="002643AD" w:rsidRDefault="00D5084B" w:rsidP="002643A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Верхнечебеньковский </w:t>
      </w:r>
      <w:r w:rsidR="002643AD" w:rsidRPr="002643AD">
        <w:rPr>
          <w:rFonts w:ascii="Times New Roman" w:eastAsia="Times New Roman" w:hAnsi="Times New Roman" w:cs="Times New Roman"/>
          <w:sz w:val="28"/>
          <w:szCs w:val="28"/>
        </w:rPr>
        <w:t xml:space="preserve"> сельсовет                                </w:t>
      </w:r>
      <w:proofErr w:type="spellStart"/>
      <w:r>
        <w:rPr>
          <w:rFonts w:ascii="Times New Roman" w:eastAsia="Times New Roman" w:hAnsi="Times New Roman" w:cs="Times New Roman"/>
          <w:sz w:val="28"/>
          <w:szCs w:val="28"/>
        </w:rPr>
        <w:t>Р.Б.Рахматуллин</w:t>
      </w:r>
      <w:proofErr w:type="spellEnd"/>
      <w:r w:rsidR="002643AD" w:rsidRPr="002643A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p>
    <w:p w:rsidR="00EC58C6" w:rsidRPr="00A92207" w:rsidRDefault="00DD0D8E" w:rsidP="00A92207">
      <w:pPr>
        <w:spacing w:before="100" w:beforeAutospacing="1" w:after="100" w:afterAutospacing="1"/>
        <w:jc w:val="center"/>
        <w:rPr>
          <w:rFonts w:ascii="Times New Roman" w:eastAsia="Times New Roman" w:hAnsi="Times New Roman" w:cs="Times New Roman"/>
          <w:sz w:val="24"/>
          <w:szCs w:val="24"/>
        </w:rPr>
      </w:pPr>
      <w:r w:rsidRPr="00A92207">
        <w:rPr>
          <w:rFonts w:ascii="Times New Roman" w:eastAsia="Times New Roman" w:hAnsi="Times New Roman" w:cs="Times New Roman"/>
          <w:sz w:val="24"/>
          <w:szCs w:val="24"/>
        </w:rPr>
        <w:t xml:space="preserve">Разослано: в дело, администрации района, </w:t>
      </w:r>
      <w:r w:rsidR="00693471" w:rsidRPr="00A92207">
        <w:rPr>
          <w:rFonts w:ascii="Times New Roman" w:eastAsia="Times New Roman" w:hAnsi="Times New Roman" w:cs="Times New Roman"/>
          <w:sz w:val="24"/>
          <w:szCs w:val="24"/>
        </w:rPr>
        <w:t xml:space="preserve"> </w:t>
      </w:r>
      <w:r w:rsidRPr="00A92207">
        <w:rPr>
          <w:rFonts w:ascii="Times New Roman" w:eastAsia="Times New Roman" w:hAnsi="Times New Roman" w:cs="Times New Roman"/>
          <w:sz w:val="24"/>
          <w:szCs w:val="24"/>
        </w:rPr>
        <w:t>прокурору, отделу архитектуры и градостроительства.</w:t>
      </w:r>
    </w:p>
    <w:p w:rsidR="00CD5BE4" w:rsidRDefault="00CD5BE4" w:rsidP="00A92207">
      <w:pPr>
        <w:pStyle w:val="a8"/>
        <w:jc w:val="right"/>
        <w:rPr>
          <w:rFonts w:eastAsia="Times New Roman"/>
        </w:rPr>
      </w:pPr>
      <w:r>
        <w:rPr>
          <w:rFonts w:eastAsia="Times New Roman"/>
        </w:rPr>
        <w:t>Приложение</w:t>
      </w:r>
    </w:p>
    <w:p w:rsidR="00CD5BE4" w:rsidRDefault="00CD5BE4" w:rsidP="00A92207">
      <w:pPr>
        <w:pStyle w:val="a8"/>
        <w:jc w:val="right"/>
        <w:rPr>
          <w:rFonts w:eastAsia="Times New Roman"/>
        </w:rPr>
      </w:pPr>
      <w:r>
        <w:rPr>
          <w:rFonts w:eastAsia="Times New Roman"/>
        </w:rPr>
        <w:t>к постановлению администрации</w:t>
      </w:r>
    </w:p>
    <w:p w:rsidR="00CD5BE4" w:rsidRDefault="00CD5BE4" w:rsidP="00A92207">
      <w:pPr>
        <w:pStyle w:val="a8"/>
        <w:jc w:val="right"/>
        <w:rPr>
          <w:rFonts w:eastAsia="Times New Roman"/>
        </w:rPr>
      </w:pPr>
      <w:r>
        <w:rPr>
          <w:rFonts w:eastAsia="Times New Roman"/>
        </w:rPr>
        <w:t xml:space="preserve">муниципального образования </w:t>
      </w:r>
    </w:p>
    <w:p w:rsidR="00CD5BE4" w:rsidRDefault="00D5084B" w:rsidP="00A92207">
      <w:pPr>
        <w:pStyle w:val="a8"/>
        <w:jc w:val="right"/>
        <w:rPr>
          <w:rFonts w:eastAsia="Times New Roman"/>
        </w:rPr>
      </w:pPr>
      <w:r>
        <w:rPr>
          <w:rFonts w:eastAsia="Times New Roman"/>
        </w:rPr>
        <w:t xml:space="preserve"> Верхнечебеньковский</w:t>
      </w:r>
      <w:r w:rsidR="00CD5BE4">
        <w:rPr>
          <w:rFonts w:eastAsia="Times New Roman"/>
        </w:rPr>
        <w:t xml:space="preserve"> сельсовет</w:t>
      </w:r>
    </w:p>
    <w:p w:rsidR="00CD5BE4" w:rsidRPr="00A92207" w:rsidRDefault="00CD5BE4" w:rsidP="00A92207">
      <w:pPr>
        <w:pStyle w:val="a8"/>
        <w:jc w:val="right"/>
        <w:rPr>
          <w:rFonts w:eastAsia="Times New Roman"/>
        </w:rPr>
      </w:pPr>
      <w:r w:rsidRPr="00A92207">
        <w:rPr>
          <w:rFonts w:eastAsia="Times New Roman"/>
        </w:rPr>
        <w:t xml:space="preserve">                                                                                              </w:t>
      </w:r>
      <w:r w:rsidRPr="00A92207">
        <w:rPr>
          <w:rFonts w:eastAsia="Times New Roman"/>
          <w:u w:val="single"/>
        </w:rPr>
        <w:t xml:space="preserve"> </w:t>
      </w:r>
      <w:r w:rsidR="00D5084B" w:rsidRPr="00A92207">
        <w:rPr>
          <w:rFonts w:eastAsia="Times New Roman"/>
          <w:u w:val="single"/>
        </w:rPr>
        <w:t xml:space="preserve"> 27.02.2025 г </w:t>
      </w:r>
      <w:r w:rsidRPr="00A92207">
        <w:rPr>
          <w:rFonts w:eastAsia="Times New Roman"/>
        </w:rPr>
        <w:t xml:space="preserve">№ </w:t>
      </w:r>
      <w:r w:rsidR="00D5084B" w:rsidRPr="00A92207">
        <w:rPr>
          <w:rFonts w:eastAsia="Times New Roman"/>
          <w:u w:val="single"/>
        </w:rPr>
        <w:t>11</w:t>
      </w:r>
      <w:r w:rsidRPr="00A92207">
        <w:rPr>
          <w:rFonts w:eastAsia="Times New Roman"/>
          <w:u w:val="single"/>
        </w:rPr>
        <w:t>-п</w:t>
      </w:r>
    </w:p>
    <w:p w:rsidR="00CD5BE4" w:rsidRDefault="00CD5BE4" w:rsidP="00CD5BE4">
      <w:pPr>
        <w:pStyle w:val="ConsPlusTitle"/>
        <w:widowControl/>
        <w:spacing w:line="200" w:lineRule="atLeast"/>
        <w:ind w:left="6803"/>
        <w:jc w:val="right"/>
        <w:rPr>
          <w:rFonts w:ascii="Times New Roman" w:hAnsi="Times New Roman" w:cs="Times New Roman"/>
          <w:sz w:val="24"/>
          <w:szCs w:val="24"/>
        </w:rPr>
      </w:pPr>
    </w:p>
    <w:p w:rsidR="00CD5BE4" w:rsidRDefault="00CD5BE4" w:rsidP="00CD5BE4">
      <w:pPr>
        <w:pStyle w:val="ConsPlusTitle"/>
        <w:widowControl/>
        <w:spacing w:line="200" w:lineRule="atLeast"/>
        <w:ind w:left="6803"/>
        <w:jc w:val="right"/>
        <w:rPr>
          <w:rFonts w:ascii="Times New Roman" w:hAnsi="Times New Roman" w:cs="Times New Roman"/>
          <w:sz w:val="24"/>
          <w:szCs w:val="24"/>
        </w:rPr>
      </w:pPr>
    </w:p>
    <w:p w:rsidR="00CD5BE4" w:rsidRDefault="00CD5BE4" w:rsidP="00CD5BE4">
      <w:pPr>
        <w:pStyle w:val="ConsPlusTitle"/>
        <w:widowControl/>
        <w:spacing w:line="200" w:lineRule="atLeast"/>
        <w:ind w:left="6803"/>
        <w:jc w:val="right"/>
        <w:rPr>
          <w:rFonts w:ascii="Times New Roman" w:hAnsi="Times New Roman" w:cs="Times New Roman"/>
          <w:sz w:val="24"/>
          <w:szCs w:val="24"/>
        </w:rPr>
      </w:pPr>
    </w:p>
    <w:p w:rsidR="00CD5BE4" w:rsidRDefault="00CD5BE4" w:rsidP="00CD5BE4">
      <w:pPr>
        <w:spacing w:line="100" w:lineRule="atLeast"/>
        <w:jc w:val="center"/>
        <w:rPr>
          <w:rFonts w:ascii="Times New Roman" w:eastAsia="Times New Roman" w:hAnsi="Times New Roman" w:cs="Times New Roman"/>
          <w:b/>
          <w:sz w:val="27"/>
          <w:szCs w:val="27"/>
        </w:rPr>
      </w:pPr>
      <w:r>
        <w:rPr>
          <w:rFonts w:ascii="Times New Roman" w:eastAsia="Times New Roman" w:hAnsi="Times New Roman" w:cs="Times New Roman"/>
          <w:b/>
          <w:sz w:val="27"/>
          <w:szCs w:val="27"/>
        </w:rPr>
        <w:t>ПРОГРАММА</w:t>
      </w:r>
    </w:p>
    <w:p w:rsidR="00CD5BE4" w:rsidRDefault="00CD5BE4" w:rsidP="00CD5BE4">
      <w:pPr>
        <w:spacing w:line="100" w:lineRule="atLeast"/>
        <w:jc w:val="center"/>
        <w:rPr>
          <w:rFonts w:ascii="Times New Roman" w:eastAsia="Times New Roman" w:hAnsi="Times New Roman" w:cs="Times New Roman"/>
          <w:b/>
          <w:sz w:val="27"/>
          <w:szCs w:val="27"/>
        </w:rPr>
      </w:pPr>
      <w:r w:rsidRPr="003E7C60">
        <w:rPr>
          <w:rFonts w:ascii="Times New Roman" w:eastAsia="Times New Roman" w:hAnsi="Times New Roman" w:cs="Times New Roman"/>
          <w:b/>
          <w:sz w:val="27"/>
          <w:szCs w:val="27"/>
        </w:rPr>
        <w:t xml:space="preserve">«Комплексное развитие </w:t>
      </w:r>
      <w:r w:rsidRPr="001D27C8">
        <w:rPr>
          <w:rFonts w:ascii="Times New Roman" w:eastAsia="Times New Roman" w:hAnsi="Times New Roman" w:cs="Times New Roman"/>
          <w:b/>
          <w:sz w:val="27"/>
          <w:szCs w:val="27"/>
        </w:rPr>
        <w:t xml:space="preserve">систем коммунальной инфраструктуры муниципального образования </w:t>
      </w:r>
      <w:r w:rsidR="00D5084B">
        <w:rPr>
          <w:rFonts w:ascii="Times New Roman" w:eastAsia="Times New Roman" w:hAnsi="Times New Roman" w:cs="Times New Roman"/>
          <w:b/>
          <w:sz w:val="27"/>
          <w:szCs w:val="27"/>
        </w:rPr>
        <w:t xml:space="preserve"> Верхнечебеньковский</w:t>
      </w:r>
      <w:r>
        <w:rPr>
          <w:rFonts w:ascii="Times New Roman" w:eastAsia="Times New Roman" w:hAnsi="Times New Roman" w:cs="Times New Roman"/>
          <w:b/>
          <w:sz w:val="27"/>
          <w:szCs w:val="27"/>
        </w:rPr>
        <w:t xml:space="preserve"> </w:t>
      </w:r>
      <w:r w:rsidRPr="001D27C8">
        <w:rPr>
          <w:rFonts w:ascii="Times New Roman" w:eastAsia="Times New Roman" w:hAnsi="Times New Roman" w:cs="Times New Roman"/>
          <w:b/>
          <w:sz w:val="27"/>
          <w:szCs w:val="27"/>
        </w:rPr>
        <w:t xml:space="preserve">сельсовет </w:t>
      </w:r>
    </w:p>
    <w:p w:rsidR="00CD5BE4" w:rsidRDefault="00CD5BE4" w:rsidP="00CD5BE4">
      <w:pPr>
        <w:spacing w:line="100" w:lineRule="atLeast"/>
        <w:jc w:val="center"/>
        <w:rPr>
          <w:rFonts w:ascii="Times New Roman" w:eastAsia="Times New Roman" w:hAnsi="Times New Roman" w:cs="Times New Roman"/>
          <w:b/>
          <w:sz w:val="27"/>
          <w:szCs w:val="27"/>
        </w:rPr>
      </w:pPr>
      <w:r w:rsidRPr="001D27C8">
        <w:rPr>
          <w:rFonts w:ascii="Times New Roman" w:eastAsia="Times New Roman" w:hAnsi="Times New Roman" w:cs="Times New Roman"/>
          <w:b/>
          <w:sz w:val="27"/>
          <w:szCs w:val="27"/>
        </w:rPr>
        <w:t>на 20</w:t>
      </w:r>
      <w:r w:rsidR="00D5084B">
        <w:rPr>
          <w:rFonts w:ascii="Times New Roman" w:eastAsia="Times New Roman" w:hAnsi="Times New Roman" w:cs="Times New Roman"/>
          <w:b/>
          <w:sz w:val="27"/>
          <w:szCs w:val="27"/>
        </w:rPr>
        <w:t>25</w:t>
      </w:r>
      <w:r w:rsidRPr="001D27C8">
        <w:rPr>
          <w:rFonts w:ascii="Times New Roman" w:eastAsia="Times New Roman" w:hAnsi="Times New Roman" w:cs="Times New Roman"/>
          <w:b/>
          <w:sz w:val="27"/>
          <w:szCs w:val="27"/>
        </w:rPr>
        <w:t xml:space="preserve">-2027 годы и </w:t>
      </w:r>
      <w:r w:rsidRPr="003E7C60">
        <w:rPr>
          <w:rFonts w:ascii="Times New Roman" w:eastAsia="Times New Roman" w:hAnsi="Times New Roman" w:cs="Times New Roman"/>
          <w:b/>
          <w:sz w:val="27"/>
          <w:szCs w:val="27"/>
        </w:rPr>
        <w:t xml:space="preserve">на период до </w:t>
      </w:r>
      <w:r>
        <w:rPr>
          <w:rFonts w:ascii="Times New Roman" w:eastAsia="Times New Roman" w:hAnsi="Times New Roman" w:cs="Times New Roman"/>
          <w:b/>
          <w:sz w:val="27"/>
          <w:szCs w:val="27"/>
        </w:rPr>
        <w:t xml:space="preserve">2034 </w:t>
      </w:r>
      <w:r w:rsidRPr="003E7C60">
        <w:rPr>
          <w:rFonts w:ascii="Times New Roman" w:eastAsia="Times New Roman" w:hAnsi="Times New Roman" w:cs="Times New Roman"/>
          <w:b/>
          <w:sz w:val="27"/>
          <w:szCs w:val="27"/>
        </w:rPr>
        <w:t>г</w:t>
      </w:r>
      <w:r>
        <w:rPr>
          <w:rFonts w:ascii="Times New Roman" w:eastAsia="Times New Roman" w:hAnsi="Times New Roman" w:cs="Times New Roman"/>
          <w:b/>
          <w:sz w:val="27"/>
          <w:szCs w:val="27"/>
        </w:rPr>
        <w:t>ода</w:t>
      </w:r>
      <w:r w:rsidRPr="003E7C60">
        <w:rPr>
          <w:rFonts w:ascii="Times New Roman" w:eastAsia="Times New Roman" w:hAnsi="Times New Roman" w:cs="Times New Roman"/>
          <w:b/>
          <w:sz w:val="27"/>
          <w:szCs w:val="27"/>
        </w:rPr>
        <w:t>»</w:t>
      </w:r>
    </w:p>
    <w:p w:rsidR="00CD5BE4" w:rsidRPr="003E7C60" w:rsidRDefault="00CD5BE4" w:rsidP="00CD5BE4">
      <w:pPr>
        <w:spacing w:line="100" w:lineRule="atLeast"/>
        <w:jc w:val="center"/>
        <w:rPr>
          <w:rFonts w:ascii="Times New Roman" w:eastAsia="Times New Roman" w:hAnsi="Times New Roman" w:cs="Times New Roman"/>
          <w:b/>
          <w:sz w:val="27"/>
          <w:szCs w:val="27"/>
        </w:rPr>
      </w:pPr>
    </w:p>
    <w:p w:rsidR="00CD5BE4" w:rsidRPr="00605B07" w:rsidRDefault="00CD5BE4" w:rsidP="00CD5BE4">
      <w:pPr>
        <w:spacing w:line="100" w:lineRule="atLeast"/>
        <w:rPr>
          <w:rFonts w:ascii="Times New Roman" w:eastAsia="Times New Roman" w:hAnsi="Times New Roman" w:cs="Times New Roman"/>
          <w:u w:val="single"/>
        </w:rPr>
      </w:pPr>
      <w:r>
        <w:rPr>
          <w:rFonts w:ascii="Times New Roman" w:eastAsia="Times New Roman" w:hAnsi="Times New Roman" w:cs="Times New Roman"/>
          <w:b/>
        </w:rPr>
        <w:t xml:space="preserve">                                       Раздел 1.</w:t>
      </w:r>
      <w:r>
        <w:rPr>
          <w:rFonts w:ascii="Times New Roman" w:eastAsia="Times New Roman" w:hAnsi="Times New Roman" w:cs="Times New Roman"/>
          <w:b/>
          <w:sz w:val="27"/>
          <w:szCs w:val="27"/>
        </w:rPr>
        <w:t xml:space="preserve"> </w:t>
      </w:r>
      <w:r w:rsidRPr="003E7C60">
        <w:t xml:space="preserve"> </w:t>
      </w:r>
      <w:r w:rsidRPr="00605B07">
        <w:rPr>
          <w:rFonts w:ascii="Times New Roman" w:eastAsia="Times New Roman" w:hAnsi="Times New Roman" w:cs="Times New Roman"/>
          <w:b/>
          <w:u w:val="single"/>
        </w:rPr>
        <w:tab/>
        <w:t>Паспорт программы</w:t>
      </w:r>
    </w:p>
    <w:p w:rsidR="00CD5BE4" w:rsidRPr="00605B07" w:rsidRDefault="00CD5BE4" w:rsidP="00CD5BE4">
      <w:pPr>
        <w:spacing w:line="100" w:lineRule="atLeast"/>
        <w:rPr>
          <w:rFonts w:ascii="Times New Roman" w:eastAsia="Times New Roman" w:hAnsi="Times New Roman" w:cs="Times New Roman"/>
          <w:u w:val="single"/>
        </w:rPr>
      </w:pPr>
    </w:p>
    <w:tbl>
      <w:tblPr>
        <w:tblW w:w="17054" w:type="dxa"/>
        <w:tblInd w:w="-82" w:type="dxa"/>
        <w:tblLayout w:type="fixed"/>
        <w:tblCellMar>
          <w:top w:w="60" w:type="dxa"/>
          <w:left w:w="60" w:type="dxa"/>
          <w:bottom w:w="60" w:type="dxa"/>
          <w:right w:w="60" w:type="dxa"/>
        </w:tblCellMar>
        <w:tblLook w:val="0000" w:firstRow="0" w:lastRow="0" w:firstColumn="0" w:lastColumn="0" w:noHBand="0" w:noVBand="0"/>
      </w:tblPr>
      <w:tblGrid>
        <w:gridCol w:w="3024"/>
        <w:gridCol w:w="6900"/>
        <w:gridCol w:w="7130"/>
      </w:tblGrid>
      <w:tr w:rsidR="00CD5BE4" w:rsidTr="008B732A">
        <w:trPr>
          <w:gridAfter w:val="1"/>
          <w:wAfter w:w="7130" w:type="dxa"/>
        </w:trPr>
        <w:tc>
          <w:tcPr>
            <w:tcW w:w="3024" w:type="dxa"/>
            <w:tcBorders>
              <w:top w:val="double" w:sz="1" w:space="0" w:color="000000"/>
              <w:left w:val="double" w:sz="1" w:space="0" w:color="000000"/>
              <w:bottom w:val="double" w:sz="1" w:space="0" w:color="000000"/>
              <w:right w:val="double" w:sz="1" w:space="0" w:color="000000"/>
            </w:tcBorders>
            <w:shd w:val="clear" w:color="auto" w:fill="auto"/>
          </w:tcPr>
          <w:p w:rsidR="00CD5BE4" w:rsidRPr="00107B3C" w:rsidRDefault="00CD5BE4" w:rsidP="008B732A">
            <w:pPr>
              <w:spacing w:before="100" w:after="100" w:line="100" w:lineRule="atLeast"/>
              <w:rPr>
                <w:rFonts w:ascii="Times New Roman" w:eastAsia="Times New Roman" w:hAnsi="Times New Roman" w:cs="Times New Roman"/>
                <w:sz w:val="26"/>
                <w:szCs w:val="26"/>
              </w:rPr>
            </w:pPr>
            <w:r w:rsidRPr="00107B3C">
              <w:rPr>
                <w:rFonts w:ascii="Times New Roman" w:eastAsia="Times New Roman" w:hAnsi="Times New Roman" w:cs="Times New Roman"/>
                <w:b/>
                <w:sz w:val="26"/>
                <w:szCs w:val="26"/>
              </w:rPr>
              <w:t>1.1</w:t>
            </w:r>
            <w:r w:rsidRPr="00107B3C">
              <w:rPr>
                <w:rFonts w:ascii="Times New Roman" w:eastAsia="Times New Roman" w:hAnsi="Times New Roman" w:cs="Times New Roman"/>
                <w:sz w:val="26"/>
                <w:szCs w:val="26"/>
              </w:rPr>
              <w:t xml:space="preserve">  Наименование программы</w:t>
            </w:r>
          </w:p>
        </w:tc>
        <w:tc>
          <w:tcPr>
            <w:tcW w:w="6900" w:type="dxa"/>
            <w:tcBorders>
              <w:top w:val="double" w:sz="1" w:space="0" w:color="000000"/>
              <w:left w:val="double" w:sz="1" w:space="0" w:color="000000"/>
              <w:bottom w:val="double" w:sz="1" w:space="0" w:color="000000"/>
              <w:right w:val="double" w:sz="1" w:space="0" w:color="000000"/>
            </w:tcBorders>
            <w:shd w:val="clear" w:color="auto" w:fill="auto"/>
          </w:tcPr>
          <w:p w:rsidR="00CD5BE4" w:rsidRPr="00107B3C" w:rsidRDefault="00CD5BE4" w:rsidP="008B732A">
            <w:pPr>
              <w:spacing w:before="100" w:after="100" w:line="100" w:lineRule="atLeast"/>
              <w:jc w:val="both"/>
              <w:rPr>
                <w:sz w:val="26"/>
                <w:szCs w:val="26"/>
              </w:rPr>
            </w:pPr>
            <w:r w:rsidRPr="00107B3C">
              <w:rPr>
                <w:rFonts w:ascii="Times New Roman" w:eastAsia="Times New Roman" w:hAnsi="Times New Roman" w:cs="Times New Roman"/>
                <w:sz w:val="26"/>
                <w:szCs w:val="26"/>
              </w:rPr>
              <w:t xml:space="preserve">Программа комплексного развития </w:t>
            </w:r>
            <w:r w:rsidRPr="001D27C8">
              <w:rPr>
                <w:rFonts w:ascii="Times New Roman" w:eastAsia="Times New Roman" w:hAnsi="Times New Roman" w:cs="Times New Roman"/>
                <w:sz w:val="26"/>
                <w:szCs w:val="26"/>
              </w:rPr>
              <w:t xml:space="preserve">систем коммунальной инфраструктуры муниципального образования </w:t>
            </w:r>
            <w:r w:rsidR="00D5084B">
              <w:rPr>
                <w:rFonts w:ascii="Times New Roman" w:eastAsia="Times New Roman" w:hAnsi="Times New Roman" w:cs="Times New Roman"/>
                <w:sz w:val="26"/>
                <w:szCs w:val="26"/>
              </w:rPr>
              <w:t xml:space="preserve"> Верхнечебеньковский</w:t>
            </w:r>
            <w:r w:rsidRPr="001D27C8">
              <w:rPr>
                <w:rFonts w:ascii="Times New Roman" w:eastAsia="Times New Roman" w:hAnsi="Times New Roman" w:cs="Times New Roman"/>
                <w:sz w:val="26"/>
                <w:szCs w:val="26"/>
              </w:rPr>
              <w:t xml:space="preserve"> сельсовет</w:t>
            </w:r>
            <w:r>
              <w:rPr>
                <w:rFonts w:ascii="Times New Roman" w:eastAsia="Times New Roman" w:hAnsi="Times New Roman" w:cs="Times New Roman"/>
                <w:sz w:val="26"/>
                <w:szCs w:val="26"/>
              </w:rPr>
              <w:t xml:space="preserve"> </w:t>
            </w:r>
            <w:r w:rsidRPr="001D27C8">
              <w:rPr>
                <w:rFonts w:ascii="Times New Roman" w:eastAsia="Times New Roman" w:hAnsi="Times New Roman" w:cs="Times New Roman"/>
                <w:sz w:val="26"/>
                <w:szCs w:val="26"/>
              </w:rPr>
              <w:t>на 20</w:t>
            </w:r>
            <w:r w:rsidR="00D5084B">
              <w:rPr>
                <w:rFonts w:ascii="Times New Roman" w:eastAsia="Times New Roman" w:hAnsi="Times New Roman" w:cs="Times New Roman"/>
                <w:sz w:val="26"/>
                <w:szCs w:val="26"/>
              </w:rPr>
              <w:t>25</w:t>
            </w:r>
            <w:r w:rsidRPr="001D27C8">
              <w:rPr>
                <w:rFonts w:ascii="Times New Roman" w:eastAsia="Times New Roman" w:hAnsi="Times New Roman" w:cs="Times New Roman"/>
                <w:sz w:val="26"/>
                <w:szCs w:val="26"/>
              </w:rPr>
              <w:t xml:space="preserve">-2027 годы и на период до </w:t>
            </w:r>
            <w:r>
              <w:rPr>
                <w:rFonts w:ascii="Times New Roman" w:eastAsia="Times New Roman" w:hAnsi="Times New Roman" w:cs="Times New Roman"/>
                <w:sz w:val="26"/>
                <w:szCs w:val="26"/>
              </w:rPr>
              <w:t>2034</w:t>
            </w:r>
            <w:r w:rsidRPr="001D27C8">
              <w:rPr>
                <w:rFonts w:ascii="Times New Roman" w:eastAsia="Times New Roman" w:hAnsi="Times New Roman" w:cs="Times New Roman"/>
                <w:sz w:val="26"/>
                <w:szCs w:val="26"/>
              </w:rPr>
              <w:t xml:space="preserve"> года</w:t>
            </w:r>
          </w:p>
        </w:tc>
      </w:tr>
      <w:tr w:rsidR="00CD5BE4" w:rsidTr="008B732A">
        <w:trPr>
          <w:gridAfter w:val="1"/>
          <w:wAfter w:w="7130" w:type="dxa"/>
        </w:trPr>
        <w:tc>
          <w:tcPr>
            <w:tcW w:w="3024" w:type="dxa"/>
            <w:tcBorders>
              <w:top w:val="double" w:sz="1" w:space="0" w:color="000000"/>
              <w:left w:val="double" w:sz="1" w:space="0" w:color="000000"/>
              <w:bottom w:val="double" w:sz="1" w:space="0" w:color="000000"/>
              <w:right w:val="double" w:sz="1" w:space="0" w:color="000000"/>
            </w:tcBorders>
            <w:shd w:val="clear" w:color="auto" w:fill="auto"/>
          </w:tcPr>
          <w:p w:rsidR="00CD5BE4" w:rsidRPr="00107B3C" w:rsidRDefault="00CD5BE4" w:rsidP="008B732A">
            <w:pPr>
              <w:spacing w:before="100" w:after="100" w:line="100" w:lineRule="atLeast"/>
              <w:rPr>
                <w:rFonts w:ascii="Times New Roman" w:eastAsia="Times New Roman" w:hAnsi="Times New Roman" w:cs="Times New Roman"/>
                <w:sz w:val="26"/>
                <w:szCs w:val="26"/>
              </w:rPr>
            </w:pPr>
            <w:r w:rsidRPr="00107B3C">
              <w:rPr>
                <w:rFonts w:ascii="Times New Roman" w:eastAsia="Times New Roman" w:hAnsi="Times New Roman" w:cs="Times New Roman"/>
                <w:b/>
                <w:sz w:val="26"/>
                <w:szCs w:val="26"/>
              </w:rPr>
              <w:t>1.2</w:t>
            </w:r>
            <w:r w:rsidRPr="00107B3C">
              <w:rPr>
                <w:rFonts w:ascii="Times New Roman" w:eastAsia="Times New Roman" w:hAnsi="Times New Roman" w:cs="Times New Roman"/>
                <w:sz w:val="26"/>
                <w:szCs w:val="26"/>
              </w:rPr>
              <w:t xml:space="preserve">   Основание для разработки Программы</w:t>
            </w:r>
          </w:p>
        </w:tc>
        <w:tc>
          <w:tcPr>
            <w:tcW w:w="6900" w:type="dxa"/>
            <w:tcBorders>
              <w:top w:val="double" w:sz="1" w:space="0" w:color="000000"/>
              <w:left w:val="double" w:sz="1" w:space="0" w:color="000000"/>
              <w:bottom w:val="double" w:sz="1" w:space="0" w:color="000000"/>
              <w:right w:val="double" w:sz="1" w:space="0" w:color="000000"/>
            </w:tcBorders>
            <w:shd w:val="clear" w:color="auto" w:fill="auto"/>
          </w:tcPr>
          <w:p w:rsidR="00CD5BE4" w:rsidRDefault="00CD5BE4" w:rsidP="008B732A">
            <w:pPr>
              <w:spacing w:before="100" w:after="100" w:line="100" w:lineRule="atLeas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 </w:t>
            </w:r>
            <w:r w:rsidRPr="00107B3C">
              <w:rPr>
                <w:rFonts w:ascii="Times New Roman" w:eastAsia="Times New Roman" w:hAnsi="Times New Roman" w:cs="Times New Roman"/>
                <w:sz w:val="26"/>
                <w:szCs w:val="26"/>
              </w:rPr>
              <w:t xml:space="preserve">Федеральный закон от 6 </w:t>
            </w:r>
            <w:r>
              <w:rPr>
                <w:rFonts w:ascii="Times New Roman" w:eastAsia="Times New Roman" w:hAnsi="Times New Roman" w:cs="Times New Roman"/>
                <w:sz w:val="26"/>
                <w:szCs w:val="26"/>
              </w:rPr>
              <w:t>октя</w:t>
            </w:r>
            <w:r w:rsidRPr="00107B3C">
              <w:rPr>
                <w:rFonts w:ascii="Times New Roman" w:eastAsia="Times New Roman" w:hAnsi="Times New Roman" w:cs="Times New Roman"/>
                <w:sz w:val="26"/>
                <w:szCs w:val="26"/>
              </w:rPr>
              <w:t>бря 2003 года</w:t>
            </w:r>
            <w:r>
              <w:rPr>
                <w:rFonts w:ascii="Times New Roman" w:eastAsia="Times New Roman" w:hAnsi="Times New Roman" w:cs="Times New Roman"/>
                <w:sz w:val="26"/>
                <w:szCs w:val="26"/>
              </w:rPr>
              <w:t xml:space="preserve"> «</w:t>
            </w:r>
            <w:r w:rsidRPr="00107B3C">
              <w:rPr>
                <w:rFonts w:ascii="Times New Roman" w:eastAsia="Times New Roman" w:hAnsi="Times New Roman" w:cs="Times New Roman"/>
                <w:sz w:val="26"/>
                <w:szCs w:val="26"/>
              </w:rPr>
              <w:t>Об общих принципах организации местного самоуправления в РФ»</w:t>
            </w:r>
            <w:r>
              <w:rPr>
                <w:rFonts w:ascii="Times New Roman" w:eastAsia="Times New Roman" w:hAnsi="Times New Roman" w:cs="Times New Roman"/>
                <w:sz w:val="26"/>
                <w:szCs w:val="26"/>
              </w:rPr>
              <w:t xml:space="preserve"> </w:t>
            </w:r>
            <w:r w:rsidRPr="00107B3C">
              <w:rPr>
                <w:rFonts w:ascii="Times New Roman" w:eastAsia="Times New Roman" w:hAnsi="Times New Roman" w:cs="Times New Roman"/>
                <w:sz w:val="26"/>
                <w:szCs w:val="26"/>
              </w:rPr>
              <w:t xml:space="preserve"> </w:t>
            </w:r>
          </w:p>
          <w:p w:rsidR="00CD5BE4" w:rsidRDefault="00CD5BE4" w:rsidP="008B732A">
            <w:pPr>
              <w:spacing w:before="100" w:after="100" w:line="100" w:lineRule="atLeas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2. </w:t>
            </w:r>
            <w:r w:rsidRPr="00107B3C">
              <w:rPr>
                <w:rFonts w:ascii="Times New Roman" w:eastAsia="Times New Roman" w:hAnsi="Times New Roman" w:cs="Times New Roman"/>
                <w:sz w:val="26"/>
                <w:szCs w:val="26"/>
              </w:rPr>
              <w:t xml:space="preserve">Постановление Правительства Российской Федерации от </w:t>
            </w:r>
            <w:r w:rsidRPr="001D27C8">
              <w:rPr>
                <w:rFonts w:ascii="Times New Roman" w:eastAsia="Times New Roman" w:hAnsi="Times New Roman" w:cs="Times New Roman"/>
                <w:sz w:val="26"/>
                <w:szCs w:val="26"/>
              </w:rPr>
              <w:t xml:space="preserve"> 14 июня 2013 г. N 502 «Об утверждении требований к программам комплексного развития систем коммунальной инфраструктуры поселений, городских округов»</w:t>
            </w:r>
          </w:p>
          <w:p w:rsidR="00CD5BE4" w:rsidRDefault="00CD5BE4" w:rsidP="008B732A">
            <w:pPr>
              <w:spacing w:before="100" w:after="100" w:line="100" w:lineRule="atLeas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3. </w:t>
            </w:r>
            <w:r w:rsidRPr="0044218A">
              <w:rPr>
                <w:rFonts w:ascii="Times New Roman" w:eastAsia="Times New Roman" w:hAnsi="Times New Roman" w:cs="Times New Roman"/>
                <w:sz w:val="26"/>
                <w:szCs w:val="26"/>
              </w:rPr>
              <w:t xml:space="preserve">Приказ Минрегионразвития РФ </w:t>
            </w:r>
            <w:r w:rsidRPr="00671D6E">
              <w:rPr>
                <w:rFonts w:ascii="Times New Roman" w:eastAsia="Times New Roman" w:hAnsi="Times New Roman" w:cs="Times New Roman"/>
                <w:sz w:val="26"/>
                <w:szCs w:val="26"/>
              </w:rPr>
              <w:t>от 01.10.2013 N 359/ГС</w:t>
            </w:r>
            <w:r>
              <w:rPr>
                <w:rFonts w:ascii="Times New Roman" w:eastAsia="Times New Roman" w:hAnsi="Times New Roman" w:cs="Times New Roman"/>
                <w:sz w:val="26"/>
                <w:szCs w:val="26"/>
              </w:rPr>
              <w:t xml:space="preserve"> </w:t>
            </w:r>
            <w:r w:rsidRPr="00671D6E">
              <w:rPr>
                <w:rFonts w:ascii="Times New Roman" w:eastAsia="Times New Roman" w:hAnsi="Times New Roman" w:cs="Times New Roman"/>
                <w:sz w:val="26"/>
                <w:szCs w:val="26"/>
              </w:rPr>
              <w:t>"Об утверждении методических рекомендаций по разработке программ комплексного развития систем коммунальной инфраструктуры поселений, городских округов"</w:t>
            </w:r>
          </w:p>
          <w:p w:rsidR="00CD5BE4" w:rsidRPr="00107B3C" w:rsidRDefault="00CD5BE4" w:rsidP="008B732A">
            <w:pPr>
              <w:spacing w:before="100" w:after="100" w:line="100" w:lineRule="atLeas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4. </w:t>
            </w:r>
            <w:r w:rsidRPr="00671D6E">
              <w:rPr>
                <w:rFonts w:ascii="Times New Roman" w:eastAsia="Times New Roman" w:hAnsi="Times New Roman" w:cs="Times New Roman"/>
                <w:sz w:val="26"/>
                <w:szCs w:val="26"/>
              </w:rPr>
              <w:t xml:space="preserve">Устав муниципального образования </w:t>
            </w:r>
            <w:r w:rsidR="00D5084B">
              <w:rPr>
                <w:rFonts w:ascii="Times New Roman" w:eastAsia="Times New Roman" w:hAnsi="Times New Roman" w:cs="Times New Roman"/>
                <w:sz w:val="26"/>
                <w:szCs w:val="26"/>
              </w:rPr>
              <w:t xml:space="preserve"> Верхнечебеньковский</w:t>
            </w:r>
            <w:r w:rsidRPr="00671D6E">
              <w:rPr>
                <w:rFonts w:ascii="Times New Roman" w:eastAsia="Times New Roman" w:hAnsi="Times New Roman" w:cs="Times New Roman"/>
                <w:sz w:val="26"/>
                <w:szCs w:val="26"/>
              </w:rPr>
              <w:t xml:space="preserve"> сельсовет  </w:t>
            </w:r>
            <w:r w:rsidR="00D5084B">
              <w:rPr>
                <w:rFonts w:ascii="Times New Roman" w:eastAsia="Times New Roman" w:hAnsi="Times New Roman" w:cs="Times New Roman"/>
                <w:sz w:val="26"/>
                <w:szCs w:val="26"/>
              </w:rPr>
              <w:t xml:space="preserve"> </w:t>
            </w:r>
            <w:proofErr w:type="spellStart"/>
            <w:r w:rsidR="00D5084B">
              <w:rPr>
                <w:rFonts w:ascii="Times New Roman" w:eastAsia="Times New Roman" w:hAnsi="Times New Roman" w:cs="Times New Roman"/>
                <w:sz w:val="26"/>
                <w:szCs w:val="26"/>
              </w:rPr>
              <w:t>Сакмарского</w:t>
            </w:r>
            <w:proofErr w:type="spellEnd"/>
            <w:r w:rsidRPr="00671D6E">
              <w:rPr>
                <w:rFonts w:ascii="Times New Roman" w:eastAsia="Times New Roman" w:hAnsi="Times New Roman" w:cs="Times New Roman"/>
                <w:sz w:val="26"/>
                <w:szCs w:val="26"/>
              </w:rPr>
              <w:t xml:space="preserve"> района  Оренбургской области</w:t>
            </w:r>
          </w:p>
          <w:p w:rsidR="00CD5BE4" w:rsidRPr="00107B3C" w:rsidRDefault="00CD5BE4" w:rsidP="008B732A">
            <w:pPr>
              <w:spacing w:before="100" w:after="100" w:line="100" w:lineRule="atLeast"/>
              <w:jc w:val="both"/>
              <w:rPr>
                <w:sz w:val="26"/>
                <w:szCs w:val="26"/>
              </w:rPr>
            </w:pPr>
            <w:r>
              <w:rPr>
                <w:rFonts w:ascii="Times New Roman" w:eastAsia="Times New Roman" w:hAnsi="Times New Roman" w:cs="Times New Roman"/>
                <w:sz w:val="26"/>
                <w:szCs w:val="26"/>
              </w:rPr>
              <w:t xml:space="preserve">5. </w:t>
            </w:r>
            <w:r w:rsidRPr="00107B3C">
              <w:rPr>
                <w:rFonts w:ascii="Times New Roman" w:eastAsia="Times New Roman" w:hAnsi="Times New Roman" w:cs="Times New Roman"/>
                <w:sz w:val="26"/>
                <w:szCs w:val="26"/>
              </w:rPr>
              <w:t xml:space="preserve">Генеральный план  </w:t>
            </w:r>
            <w:r w:rsidR="00D5084B">
              <w:rPr>
                <w:rFonts w:ascii="Times New Roman" w:eastAsia="Times New Roman" w:hAnsi="Times New Roman" w:cs="Times New Roman"/>
                <w:sz w:val="26"/>
                <w:szCs w:val="26"/>
              </w:rPr>
              <w:t xml:space="preserve"> Верхнечебеньковский </w:t>
            </w:r>
            <w:r w:rsidRPr="00107B3C">
              <w:rPr>
                <w:rFonts w:ascii="Times New Roman" w:eastAsia="Times New Roman" w:hAnsi="Times New Roman" w:cs="Times New Roman"/>
                <w:sz w:val="26"/>
                <w:szCs w:val="26"/>
              </w:rPr>
              <w:t xml:space="preserve">сельсовета </w:t>
            </w:r>
            <w:proofErr w:type="spellStart"/>
            <w:r w:rsidR="00D5084B">
              <w:rPr>
                <w:rFonts w:ascii="Times New Roman" w:eastAsia="Times New Roman" w:hAnsi="Times New Roman" w:cs="Times New Roman"/>
                <w:sz w:val="26"/>
                <w:szCs w:val="26"/>
              </w:rPr>
              <w:t>Сакмарского</w:t>
            </w:r>
            <w:proofErr w:type="spellEnd"/>
            <w:r w:rsidRPr="00107B3C">
              <w:rPr>
                <w:rFonts w:ascii="Times New Roman" w:eastAsia="Times New Roman" w:hAnsi="Times New Roman" w:cs="Times New Roman"/>
                <w:sz w:val="26"/>
                <w:szCs w:val="26"/>
              </w:rPr>
              <w:t xml:space="preserve"> района Оренбургской области</w:t>
            </w:r>
          </w:p>
        </w:tc>
      </w:tr>
      <w:tr w:rsidR="00CD5BE4" w:rsidTr="008B732A">
        <w:trPr>
          <w:gridAfter w:val="1"/>
          <w:wAfter w:w="7130" w:type="dxa"/>
        </w:trPr>
        <w:tc>
          <w:tcPr>
            <w:tcW w:w="3024" w:type="dxa"/>
            <w:tcBorders>
              <w:top w:val="double" w:sz="1" w:space="0" w:color="000000"/>
              <w:left w:val="double" w:sz="1" w:space="0" w:color="000000"/>
              <w:bottom w:val="double" w:sz="1" w:space="0" w:color="000000"/>
              <w:right w:val="double" w:sz="1" w:space="0" w:color="000000"/>
            </w:tcBorders>
            <w:shd w:val="clear" w:color="auto" w:fill="auto"/>
          </w:tcPr>
          <w:p w:rsidR="00CD5BE4" w:rsidRPr="00107B3C" w:rsidRDefault="00CD5BE4" w:rsidP="008B732A">
            <w:pPr>
              <w:spacing w:before="100" w:after="100" w:line="100" w:lineRule="atLeast"/>
              <w:rPr>
                <w:rFonts w:ascii="Times New Roman" w:eastAsia="Times New Roman" w:hAnsi="Times New Roman" w:cs="Times New Roman"/>
                <w:sz w:val="26"/>
                <w:szCs w:val="26"/>
              </w:rPr>
            </w:pPr>
            <w:r w:rsidRPr="00107B3C">
              <w:rPr>
                <w:rFonts w:ascii="Times New Roman" w:eastAsia="Times New Roman" w:hAnsi="Times New Roman" w:cs="Times New Roman"/>
                <w:b/>
                <w:sz w:val="26"/>
                <w:szCs w:val="26"/>
              </w:rPr>
              <w:lastRenderedPageBreak/>
              <w:t>1.3.</w:t>
            </w:r>
            <w:r w:rsidRPr="00107B3C">
              <w:rPr>
                <w:rFonts w:ascii="Times New Roman" w:eastAsia="Times New Roman" w:hAnsi="Times New Roman" w:cs="Times New Roman"/>
                <w:sz w:val="26"/>
                <w:szCs w:val="26"/>
              </w:rPr>
              <w:t xml:space="preserve">  Наименование заказчика и разработчика Программы, их местонахождение</w:t>
            </w:r>
          </w:p>
        </w:tc>
        <w:tc>
          <w:tcPr>
            <w:tcW w:w="6900" w:type="dxa"/>
            <w:tcBorders>
              <w:top w:val="double" w:sz="1" w:space="0" w:color="000000"/>
              <w:left w:val="double" w:sz="1" w:space="0" w:color="000000"/>
              <w:bottom w:val="double" w:sz="1" w:space="0" w:color="000000"/>
              <w:right w:val="double" w:sz="1" w:space="0" w:color="000000"/>
            </w:tcBorders>
            <w:shd w:val="clear" w:color="auto" w:fill="auto"/>
          </w:tcPr>
          <w:p w:rsidR="00CD5BE4" w:rsidRPr="00107B3C" w:rsidRDefault="00CD5BE4" w:rsidP="008B732A">
            <w:pPr>
              <w:spacing w:before="100" w:after="100" w:line="100" w:lineRule="atLeast"/>
              <w:rPr>
                <w:rFonts w:ascii="Times New Roman" w:eastAsia="Times New Roman" w:hAnsi="Times New Roman" w:cs="Times New Roman"/>
                <w:sz w:val="26"/>
                <w:szCs w:val="26"/>
              </w:rPr>
            </w:pPr>
            <w:r w:rsidRPr="00107B3C">
              <w:rPr>
                <w:rFonts w:ascii="Times New Roman" w:eastAsia="Times New Roman" w:hAnsi="Times New Roman" w:cs="Times New Roman"/>
                <w:sz w:val="26"/>
                <w:szCs w:val="26"/>
              </w:rPr>
              <w:t xml:space="preserve">Администрация  МО </w:t>
            </w:r>
            <w:r w:rsidR="00D5084B">
              <w:rPr>
                <w:rFonts w:ascii="Times New Roman" w:eastAsia="Times New Roman" w:hAnsi="Times New Roman" w:cs="Times New Roman"/>
                <w:sz w:val="26"/>
                <w:szCs w:val="26"/>
              </w:rPr>
              <w:t xml:space="preserve"> Верхнечебеньковский </w:t>
            </w:r>
            <w:r w:rsidRPr="00107B3C">
              <w:rPr>
                <w:rFonts w:ascii="Times New Roman" w:eastAsia="Times New Roman" w:hAnsi="Times New Roman" w:cs="Times New Roman"/>
                <w:sz w:val="26"/>
                <w:szCs w:val="26"/>
              </w:rPr>
              <w:t xml:space="preserve">сельсовет Оренбургская область </w:t>
            </w:r>
            <w:r w:rsidR="00D5084B">
              <w:rPr>
                <w:rFonts w:ascii="Times New Roman" w:eastAsia="Times New Roman" w:hAnsi="Times New Roman" w:cs="Times New Roman"/>
                <w:sz w:val="26"/>
                <w:szCs w:val="26"/>
              </w:rPr>
              <w:t xml:space="preserve"> </w:t>
            </w:r>
            <w:proofErr w:type="spellStart"/>
            <w:r w:rsidR="00D5084B">
              <w:rPr>
                <w:rFonts w:ascii="Times New Roman" w:eastAsia="Times New Roman" w:hAnsi="Times New Roman" w:cs="Times New Roman"/>
                <w:sz w:val="26"/>
                <w:szCs w:val="26"/>
              </w:rPr>
              <w:t>Сакмарский</w:t>
            </w:r>
            <w:proofErr w:type="spellEnd"/>
            <w:r w:rsidR="00D5084B">
              <w:rPr>
                <w:rFonts w:ascii="Times New Roman" w:eastAsia="Times New Roman" w:hAnsi="Times New Roman" w:cs="Times New Roman"/>
                <w:sz w:val="26"/>
                <w:szCs w:val="26"/>
              </w:rPr>
              <w:t xml:space="preserve"> </w:t>
            </w:r>
            <w:r w:rsidRPr="00107B3C">
              <w:rPr>
                <w:rFonts w:ascii="Times New Roman" w:eastAsia="Times New Roman" w:hAnsi="Times New Roman" w:cs="Times New Roman"/>
                <w:sz w:val="26"/>
                <w:szCs w:val="26"/>
              </w:rPr>
              <w:t xml:space="preserve">район </w:t>
            </w:r>
            <w:r>
              <w:rPr>
                <w:rFonts w:ascii="Times New Roman" w:eastAsia="Times New Roman" w:hAnsi="Times New Roman" w:cs="Times New Roman"/>
                <w:sz w:val="26"/>
                <w:szCs w:val="26"/>
              </w:rPr>
              <w:t xml:space="preserve">с. </w:t>
            </w:r>
            <w:r w:rsidR="00D5084B">
              <w:rPr>
                <w:rFonts w:ascii="Times New Roman" w:eastAsia="Times New Roman" w:hAnsi="Times New Roman" w:cs="Times New Roman"/>
                <w:sz w:val="26"/>
                <w:szCs w:val="26"/>
              </w:rPr>
              <w:t xml:space="preserve"> Верхние Чебеньки</w:t>
            </w:r>
            <w:r w:rsidRPr="000C61CA">
              <w:rPr>
                <w:rFonts w:ascii="Times New Roman" w:eastAsia="Times New Roman" w:hAnsi="Times New Roman" w:cs="Times New Roman"/>
                <w:sz w:val="26"/>
                <w:szCs w:val="26"/>
              </w:rPr>
              <w:t xml:space="preserve"> ул. </w:t>
            </w:r>
            <w:r w:rsidR="00D5084B">
              <w:rPr>
                <w:rFonts w:ascii="Times New Roman" w:eastAsia="Times New Roman" w:hAnsi="Times New Roman" w:cs="Times New Roman"/>
                <w:sz w:val="26"/>
                <w:szCs w:val="26"/>
              </w:rPr>
              <w:t xml:space="preserve"> Школьная д 5</w:t>
            </w:r>
          </w:p>
          <w:p w:rsidR="00CD5BE4" w:rsidRPr="00107B3C" w:rsidRDefault="00CD5BE4" w:rsidP="008B732A">
            <w:pPr>
              <w:spacing w:before="100" w:after="100" w:line="100" w:lineRule="atLeast"/>
              <w:rPr>
                <w:rFonts w:ascii="Times New Roman" w:eastAsia="Times New Roman" w:hAnsi="Times New Roman" w:cs="Times New Roman"/>
                <w:sz w:val="26"/>
                <w:szCs w:val="26"/>
              </w:rPr>
            </w:pPr>
          </w:p>
        </w:tc>
      </w:tr>
      <w:tr w:rsidR="00CD5BE4" w:rsidTr="008B732A">
        <w:trPr>
          <w:gridAfter w:val="1"/>
          <w:wAfter w:w="7130" w:type="dxa"/>
        </w:trPr>
        <w:tc>
          <w:tcPr>
            <w:tcW w:w="3024" w:type="dxa"/>
            <w:tcBorders>
              <w:top w:val="double" w:sz="1" w:space="0" w:color="000000"/>
              <w:left w:val="double" w:sz="1" w:space="0" w:color="000000"/>
              <w:bottom w:val="double" w:sz="1" w:space="0" w:color="000000"/>
              <w:right w:val="double" w:sz="1" w:space="0" w:color="000000"/>
            </w:tcBorders>
            <w:shd w:val="clear" w:color="auto" w:fill="auto"/>
          </w:tcPr>
          <w:p w:rsidR="00CD5BE4" w:rsidRPr="00107B3C" w:rsidRDefault="00CD5BE4" w:rsidP="008B732A">
            <w:pPr>
              <w:spacing w:before="100" w:after="100" w:line="100" w:lineRule="atLeast"/>
              <w:rPr>
                <w:rFonts w:ascii="Times New Roman" w:eastAsia="Times New Roman" w:hAnsi="Times New Roman" w:cs="Times New Roman"/>
                <w:sz w:val="26"/>
                <w:szCs w:val="26"/>
              </w:rPr>
            </w:pPr>
            <w:r w:rsidRPr="00107B3C">
              <w:rPr>
                <w:rFonts w:ascii="Times New Roman" w:eastAsia="Times New Roman" w:hAnsi="Times New Roman" w:cs="Times New Roman"/>
                <w:b/>
                <w:sz w:val="26"/>
                <w:szCs w:val="26"/>
              </w:rPr>
              <w:t xml:space="preserve">1.4. </w:t>
            </w:r>
            <w:r w:rsidRPr="00107B3C">
              <w:rPr>
                <w:rFonts w:ascii="Times New Roman" w:eastAsia="Times New Roman" w:hAnsi="Times New Roman" w:cs="Times New Roman"/>
                <w:sz w:val="26"/>
                <w:szCs w:val="26"/>
              </w:rPr>
              <w:t xml:space="preserve">Цель Программы </w:t>
            </w:r>
          </w:p>
        </w:tc>
        <w:tc>
          <w:tcPr>
            <w:tcW w:w="6900" w:type="dxa"/>
            <w:tcBorders>
              <w:top w:val="double" w:sz="1" w:space="0" w:color="000000"/>
              <w:left w:val="double" w:sz="1" w:space="0" w:color="000000"/>
              <w:bottom w:val="double" w:sz="1" w:space="0" w:color="000000"/>
              <w:right w:val="double" w:sz="1" w:space="0" w:color="000000"/>
            </w:tcBorders>
            <w:shd w:val="clear" w:color="auto" w:fill="auto"/>
          </w:tcPr>
          <w:p w:rsidR="00CD5BE4" w:rsidRPr="00107B3C" w:rsidRDefault="00CD5BE4" w:rsidP="008B732A">
            <w:pPr>
              <w:spacing w:before="100" w:after="100" w:line="100" w:lineRule="atLeast"/>
              <w:jc w:val="both"/>
              <w:rPr>
                <w:sz w:val="26"/>
                <w:szCs w:val="26"/>
              </w:rPr>
            </w:pPr>
            <w:r>
              <w:rPr>
                <w:rFonts w:ascii="Times New Roman" w:eastAsia="Times New Roman" w:hAnsi="Times New Roman" w:cs="Times New Roman"/>
                <w:sz w:val="26"/>
                <w:szCs w:val="26"/>
              </w:rPr>
              <w:t xml:space="preserve"> </w:t>
            </w:r>
            <w:r w:rsidRPr="00D82B99">
              <w:rPr>
                <w:rFonts w:ascii="Times New Roman" w:eastAsia="Times New Roman" w:hAnsi="Times New Roman" w:cs="Times New Roman"/>
                <w:sz w:val="26"/>
                <w:szCs w:val="26"/>
              </w:rPr>
              <w:t>Комплексное развитие систем коммунальной инфраструктуры, реконструкция и модернизация систем коммунальной инфраструктуры,  улучшение экологической ситуации на терр</w:t>
            </w:r>
            <w:r>
              <w:rPr>
                <w:rFonts w:ascii="Times New Roman" w:eastAsia="Times New Roman" w:hAnsi="Times New Roman" w:cs="Times New Roman"/>
                <w:sz w:val="26"/>
                <w:szCs w:val="26"/>
              </w:rPr>
              <w:t>итории сельсовета</w:t>
            </w:r>
          </w:p>
        </w:tc>
      </w:tr>
      <w:tr w:rsidR="00CD5BE4" w:rsidTr="008B732A">
        <w:trPr>
          <w:gridAfter w:val="1"/>
          <w:wAfter w:w="7130" w:type="dxa"/>
          <w:trHeight w:val="218"/>
        </w:trPr>
        <w:tc>
          <w:tcPr>
            <w:tcW w:w="3024" w:type="dxa"/>
            <w:tcBorders>
              <w:top w:val="double" w:sz="1" w:space="0" w:color="000000"/>
              <w:left w:val="double" w:sz="1" w:space="0" w:color="000000"/>
              <w:bottom w:val="double" w:sz="1" w:space="0" w:color="000000"/>
              <w:right w:val="double" w:sz="1" w:space="0" w:color="000000"/>
            </w:tcBorders>
            <w:shd w:val="clear" w:color="auto" w:fill="auto"/>
          </w:tcPr>
          <w:p w:rsidR="00CD5BE4" w:rsidRDefault="00CD5BE4" w:rsidP="008B732A">
            <w:pPr>
              <w:spacing w:before="100" w:after="100" w:line="100" w:lineRule="atLeast"/>
              <w:rPr>
                <w:rFonts w:ascii="Times New Roman" w:eastAsia="Times New Roman" w:hAnsi="Times New Roman" w:cs="Times New Roman"/>
                <w:b/>
                <w:sz w:val="27"/>
                <w:szCs w:val="27"/>
              </w:rPr>
            </w:pPr>
            <w:r>
              <w:rPr>
                <w:rFonts w:ascii="Times New Roman" w:eastAsia="Times New Roman" w:hAnsi="Times New Roman" w:cs="Times New Roman"/>
                <w:b/>
                <w:sz w:val="27"/>
                <w:szCs w:val="27"/>
              </w:rPr>
              <w:t xml:space="preserve">1.5. </w:t>
            </w:r>
            <w:r w:rsidRPr="00DC5990">
              <w:rPr>
                <w:rFonts w:ascii="Times New Roman" w:eastAsia="Times New Roman" w:hAnsi="Times New Roman" w:cs="Times New Roman"/>
                <w:sz w:val="27"/>
                <w:szCs w:val="27"/>
              </w:rPr>
              <w:t>Задачи Программы</w:t>
            </w:r>
          </w:p>
        </w:tc>
        <w:tc>
          <w:tcPr>
            <w:tcW w:w="6900" w:type="dxa"/>
            <w:tcBorders>
              <w:top w:val="double" w:sz="1" w:space="0" w:color="000000"/>
              <w:left w:val="double" w:sz="1" w:space="0" w:color="000000"/>
              <w:bottom w:val="double" w:sz="1" w:space="0" w:color="000000"/>
              <w:right w:val="double" w:sz="1" w:space="0" w:color="000000"/>
            </w:tcBorders>
            <w:shd w:val="clear" w:color="auto" w:fill="auto"/>
          </w:tcPr>
          <w:p w:rsidR="00CD5BE4" w:rsidRPr="00107B3C" w:rsidRDefault="00CD5BE4" w:rsidP="008B732A">
            <w:pPr>
              <w:pStyle w:val="1"/>
              <w:numPr>
                <w:ilvl w:val="0"/>
                <w:numId w:val="1"/>
              </w:numPr>
              <w:jc w:val="both"/>
              <w:rPr>
                <w:sz w:val="26"/>
                <w:szCs w:val="26"/>
              </w:rPr>
            </w:pPr>
            <w:r w:rsidRPr="00DC5990">
              <w:rPr>
                <w:sz w:val="26"/>
                <w:szCs w:val="26"/>
              </w:rPr>
              <w:t>повышение качества предоставляемых коммунальных услуг</w:t>
            </w:r>
            <w:r>
              <w:rPr>
                <w:sz w:val="26"/>
                <w:szCs w:val="26"/>
              </w:rPr>
              <w:t>;</w:t>
            </w:r>
            <w:r w:rsidRPr="00DC5990">
              <w:rPr>
                <w:sz w:val="26"/>
                <w:szCs w:val="26"/>
              </w:rPr>
              <w:t xml:space="preserve"> </w:t>
            </w:r>
          </w:p>
          <w:p w:rsidR="00CD5BE4" w:rsidRPr="00DC5990" w:rsidRDefault="00CD5BE4" w:rsidP="008B732A">
            <w:pPr>
              <w:pStyle w:val="1"/>
              <w:numPr>
                <w:ilvl w:val="0"/>
                <w:numId w:val="1"/>
              </w:numPr>
              <w:jc w:val="both"/>
              <w:rPr>
                <w:sz w:val="26"/>
                <w:szCs w:val="26"/>
              </w:rPr>
            </w:pPr>
            <w:r>
              <w:rPr>
                <w:sz w:val="26"/>
                <w:szCs w:val="26"/>
              </w:rPr>
              <w:t>и</w:t>
            </w:r>
            <w:r w:rsidRPr="00D82B99">
              <w:rPr>
                <w:sz w:val="26"/>
                <w:szCs w:val="26"/>
              </w:rPr>
              <w:t xml:space="preserve">нженерно-техническая оптимизация систем коммунальной инфраструктуры </w:t>
            </w:r>
            <w:r w:rsidRPr="00DC5990">
              <w:rPr>
                <w:sz w:val="26"/>
                <w:szCs w:val="26"/>
              </w:rPr>
              <w:t>повышение эффективности управления коммунальной инфраструктурой;</w:t>
            </w:r>
          </w:p>
          <w:p w:rsidR="00CD5BE4" w:rsidRPr="00D82B99" w:rsidRDefault="00CD5BE4" w:rsidP="008B732A">
            <w:pPr>
              <w:pStyle w:val="1"/>
              <w:numPr>
                <w:ilvl w:val="0"/>
                <w:numId w:val="1"/>
              </w:numPr>
              <w:jc w:val="both"/>
              <w:rPr>
                <w:sz w:val="26"/>
                <w:szCs w:val="26"/>
              </w:rPr>
            </w:pPr>
            <w:r w:rsidRPr="00DC5990">
              <w:rPr>
                <w:sz w:val="26"/>
                <w:szCs w:val="26"/>
              </w:rPr>
              <w:t>привлечение частных инвестиций для модернизации объектов коммунальной инфраструктуры</w:t>
            </w:r>
            <w:r>
              <w:rPr>
                <w:sz w:val="26"/>
                <w:szCs w:val="26"/>
              </w:rPr>
              <w:t>;</w:t>
            </w:r>
            <w:r w:rsidRPr="00DC5990">
              <w:rPr>
                <w:sz w:val="26"/>
                <w:szCs w:val="26"/>
              </w:rPr>
              <w:t xml:space="preserve"> </w:t>
            </w:r>
          </w:p>
          <w:p w:rsidR="00CD5BE4" w:rsidRPr="00D82B99" w:rsidRDefault="00CD5BE4" w:rsidP="008B732A">
            <w:pPr>
              <w:pStyle w:val="1"/>
              <w:numPr>
                <w:ilvl w:val="0"/>
                <w:numId w:val="1"/>
              </w:numPr>
              <w:jc w:val="both"/>
              <w:rPr>
                <w:sz w:val="26"/>
                <w:szCs w:val="26"/>
              </w:rPr>
            </w:pPr>
            <w:r>
              <w:rPr>
                <w:sz w:val="26"/>
                <w:szCs w:val="26"/>
              </w:rPr>
              <w:t>п</w:t>
            </w:r>
            <w:r w:rsidRPr="00D82B99">
              <w:rPr>
                <w:sz w:val="26"/>
                <w:szCs w:val="26"/>
              </w:rPr>
              <w:t>овышение надежности си</w:t>
            </w:r>
            <w:r>
              <w:rPr>
                <w:sz w:val="26"/>
                <w:szCs w:val="26"/>
              </w:rPr>
              <w:t>стем коммунальной инфраструктур;</w:t>
            </w:r>
          </w:p>
          <w:p w:rsidR="00CD5BE4" w:rsidRPr="00D82B99" w:rsidRDefault="00CD5BE4" w:rsidP="008B732A">
            <w:pPr>
              <w:pStyle w:val="1"/>
              <w:numPr>
                <w:ilvl w:val="0"/>
                <w:numId w:val="1"/>
              </w:numPr>
              <w:jc w:val="both"/>
              <w:rPr>
                <w:sz w:val="26"/>
                <w:szCs w:val="26"/>
              </w:rPr>
            </w:pPr>
            <w:r>
              <w:rPr>
                <w:sz w:val="26"/>
                <w:szCs w:val="26"/>
              </w:rPr>
              <w:t>о</w:t>
            </w:r>
            <w:r w:rsidRPr="00D82B99">
              <w:rPr>
                <w:sz w:val="26"/>
                <w:szCs w:val="26"/>
              </w:rPr>
              <w:t>беспечение более комфортных условий проживани</w:t>
            </w:r>
            <w:r>
              <w:rPr>
                <w:sz w:val="26"/>
                <w:szCs w:val="26"/>
              </w:rPr>
              <w:t>я населения сельского поселения;</w:t>
            </w:r>
          </w:p>
          <w:p w:rsidR="00CD5BE4" w:rsidRPr="00D82B99" w:rsidRDefault="00CD5BE4" w:rsidP="008B732A">
            <w:pPr>
              <w:pStyle w:val="1"/>
              <w:numPr>
                <w:ilvl w:val="0"/>
                <w:numId w:val="1"/>
              </w:numPr>
              <w:jc w:val="both"/>
              <w:rPr>
                <w:sz w:val="26"/>
                <w:szCs w:val="26"/>
              </w:rPr>
            </w:pPr>
            <w:r>
              <w:rPr>
                <w:sz w:val="26"/>
                <w:szCs w:val="26"/>
              </w:rPr>
              <w:t>снижение потребления энергетических ресурсов;</w:t>
            </w:r>
          </w:p>
          <w:p w:rsidR="00CD5BE4" w:rsidRPr="00D82B99" w:rsidRDefault="00CD5BE4" w:rsidP="008B732A">
            <w:pPr>
              <w:pStyle w:val="1"/>
              <w:numPr>
                <w:ilvl w:val="0"/>
                <w:numId w:val="1"/>
              </w:numPr>
              <w:jc w:val="both"/>
              <w:rPr>
                <w:sz w:val="26"/>
                <w:szCs w:val="26"/>
              </w:rPr>
            </w:pPr>
            <w:r>
              <w:rPr>
                <w:sz w:val="26"/>
                <w:szCs w:val="26"/>
              </w:rPr>
              <w:t>с</w:t>
            </w:r>
            <w:r w:rsidRPr="00D82B99">
              <w:rPr>
                <w:sz w:val="26"/>
                <w:szCs w:val="26"/>
              </w:rPr>
              <w:t>нижение потерь при</w:t>
            </w:r>
            <w:r>
              <w:rPr>
                <w:sz w:val="26"/>
                <w:szCs w:val="26"/>
              </w:rPr>
              <w:t xml:space="preserve"> поставке ресурсов потребителям;</w:t>
            </w:r>
          </w:p>
          <w:p w:rsidR="00CD5BE4" w:rsidRPr="00DC1FC8" w:rsidRDefault="00CD5BE4" w:rsidP="008B732A">
            <w:pPr>
              <w:pStyle w:val="1"/>
              <w:numPr>
                <w:ilvl w:val="0"/>
                <w:numId w:val="1"/>
              </w:numPr>
              <w:jc w:val="both"/>
              <w:rPr>
                <w:b/>
                <w:sz w:val="26"/>
                <w:szCs w:val="26"/>
              </w:rPr>
            </w:pPr>
            <w:r>
              <w:rPr>
                <w:sz w:val="26"/>
                <w:szCs w:val="26"/>
              </w:rPr>
              <w:t>у</w:t>
            </w:r>
            <w:r w:rsidRPr="00D82B99">
              <w:rPr>
                <w:sz w:val="26"/>
                <w:szCs w:val="26"/>
              </w:rPr>
              <w:t>лучшение экологической обстановки в сельском поселении</w:t>
            </w:r>
          </w:p>
        </w:tc>
      </w:tr>
      <w:tr w:rsidR="00CD5BE4" w:rsidTr="008B732A">
        <w:tc>
          <w:tcPr>
            <w:tcW w:w="3024" w:type="dxa"/>
            <w:tcBorders>
              <w:top w:val="double" w:sz="1" w:space="0" w:color="000000"/>
              <w:left w:val="double" w:sz="1" w:space="0" w:color="000000"/>
              <w:bottom w:val="double" w:sz="1" w:space="0" w:color="000000"/>
              <w:right w:val="double" w:sz="1" w:space="0" w:color="000000"/>
            </w:tcBorders>
            <w:shd w:val="clear" w:color="auto" w:fill="auto"/>
          </w:tcPr>
          <w:p w:rsidR="00CD5BE4" w:rsidRPr="00107B3C" w:rsidRDefault="00CD5BE4" w:rsidP="008B732A">
            <w:pPr>
              <w:spacing w:before="100" w:after="100" w:line="100" w:lineRule="atLeast"/>
              <w:rPr>
                <w:rFonts w:ascii="Times New Roman" w:eastAsia="Times New Roman" w:hAnsi="Times New Roman" w:cs="Times New Roman"/>
                <w:b/>
                <w:sz w:val="26"/>
                <w:szCs w:val="26"/>
              </w:rPr>
            </w:pPr>
            <w:r>
              <w:rPr>
                <w:rFonts w:ascii="Times New Roman" w:eastAsia="Times New Roman" w:hAnsi="Times New Roman" w:cs="Times New Roman"/>
                <w:b/>
                <w:sz w:val="26"/>
                <w:szCs w:val="26"/>
              </w:rPr>
              <w:t>1.6</w:t>
            </w:r>
            <w:r w:rsidRPr="00107B3C">
              <w:rPr>
                <w:rFonts w:ascii="Times New Roman" w:eastAsia="Times New Roman" w:hAnsi="Times New Roman" w:cs="Times New Roman"/>
                <w:b/>
                <w:sz w:val="26"/>
                <w:szCs w:val="26"/>
              </w:rPr>
              <w:t>.</w:t>
            </w:r>
            <w:r w:rsidRPr="00107B3C">
              <w:rPr>
                <w:rFonts w:ascii="Times New Roman" w:eastAsia="Times New Roman" w:hAnsi="Times New Roman" w:cs="Times New Roman"/>
                <w:sz w:val="26"/>
                <w:szCs w:val="26"/>
              </w:rPr>
              <w:t xml:space="preserve">  Целевые показатели       (индикат</w:t>
            </w:r>
            <w:r>
              <w:rPr>
                <w:rFonts w:ascii="Times New Roman" w:eastAsia="Times New Roman" w:hAnsi="Times New Roman" w:cs="Times New Roman"/>
                <w:sz w:val="26"/>
                <w:szCs w:val="26"/>
              </w:rPr>
              <w:t xml:space="preserve">оры) </w:t>
            </w:r>
          </w:p>
        </w:tc>
        <w:tc>
          <w:tcPr>
            <w:tcW w:w="6900" w:type="dxa"/>
            <w:tcBorders>
              <w:top w:val="double" w:sz="1" w:space="0" w:color="000000"/>
              <w:left w:val="double" w:sz="1" w:space="0" w:color="000000"/>
              <w:bottom w:val="double" w:sz="1" w:space="0" w:color="000000"/>
              <w:right w:val="double" w:sz="1" w:space="0" w:color="000000"/>
            </w:tcBorders>
            <w:shd w:val="clear" w:color="auto" w:fill="auto"/>
          </w:tcPr>
          <w:p w:rsidR="00CD5BE4" w:rsidRPr="00DC5990" w:rsidRDefault="00CD5BE4" w:rsidP="008B732A">
            <w:pPr>
              <w:spacing w:before="100" w:after="100" w:line="100" w:lineRule="atLeast"/>
              <w:rPr>
                <w:rFonts w:ascii="Times New Roman" w:eastAsia="Times New Roman" w:hAnsi="Times New Roman" w:cs="Times New Roman"/>
                <w:sz w:val="26"/>
                <w:szCs w:val="26"/>
              </w:rPr>
            </w:pPr>
            <w:r w:rsidRPr="00DC5990">
              <w:rPr>
                <w:rFonts w:ascii="Times New Roman" w:eastAsia="Times New Roman" w:hAnsi="Times New Roman" w:cs="Times New Roman"/>
                <w:sz w:val="26"/>
                <w:szCs w:val="26"/>
              </w:rPr>
              <w:t>- количество введенных в действие инженерных сетей;</w:t>
            </w:r>
          </w:p>
          <w:p w:rsidR="00CD5BE4" w:rsidRPr="00107B3C" w:rsidRDefault="00CD5BE4" w:rsidP="008B732A">
            <w:pPr>
              <w:spacing w:before="100" w:after="100" w:line="100" w:lineRule="atLeast"/>
              <w:rPr>
                <w:rFonts w:ascii="Times New Roman" w:eastAsia="Times New Roman" w:hAnsi="Times New Roman" w:cs="Times New Roman"/>
                <w:sz w:val="26"/>
                <w:szCs w:val="26"/>
              </w:rPr>
            </w:pPr>
            <w:r w:rsidRPr="00DC5990">
              <w:rPr>
                <w:rFonts w:ascii="Times New Roman" w:eastAsia="Times New Roman" w:hAnsi="Times New Roman" w:cs="Times New Roman"/>
                <w:sz w:val="26"/>
                <w:szCs w:val="26"/>
              </w:rPr>
              <w:t>- численность населения, имеющего доступ к услугам</w:t>
            </w:r>
          </w:p>
        </w:tc>
        <w:tc>
          <w:tcPr>
            <w:tcW w:w="7130" w:type="dxa"/>
          </w:tcPr>
          <w:p w:rsidR="00CD5BE4" w:rsidRPr="00566256" w:rsidRDefault="00CD5BE4" w:rsidP="008B732A">
            <w:pPr>
              <w:spacing w:line="100" w:lineRule="atLeast"/>
              <w:rPr>
                <w:b/>
              </w:rPr>
            </w:pPr>
          </w:p>
        </w:tc>
      </w:tr>
      <w:tr w:rsidR="00CD5BE4" w:rsidTr="008B732A">
        <w:trPr>
          <w:gridAfter w:val="1"/>
          <w:wAfter w:w="7130" w:type="dxa"/>
        </w:trPr>
        <w:tc>
          <w:tcPr>
            <w:tcW w:w="3024" w:type="dxa"/>
            <w:tcBorders>
              <w:top w:val="double" w:sz="1" w:space="0" w:color="000000"/>
              <w:left w:val="double" w:sz="1" w:space="0" w:color="000000"/>
              <w:bottom w:val="double" w:sz="1" w:space="0" w:color="000000"/>
              <w:right w:val="double" w:sz="1" w:space="0" w:color="000000"/>
            </w:tcBorders>
            <w:shd w:val="clear" w:color="auto" w:fill="auto"/>
          </w:tcPr>
          <w:p w:rsidR="00CD5BE4" w:rsidRPr="00107B3C" w:rsidRDefault="00CD5BE4" w:rsidP="008B732A">
            <w:pPr>
              <w:spacing w:before="100" w:after="100" w:line="100" w:lineRule="atLeast"/>
              <w:rPr>
                <w:rFonts w:ascii="Times New Roman" w:eastAsia="Times New Roman" w:hAnsi="Times New Roman" w:cs="Times New Roman"/>
                <w:sz w:val="26"/>
                <w:szCs w:val="26"/>
              </w:rPr>
            </w:pPr>
            <w:r w:rsidRPr="00107B3C">
              <w:rPr>
                <w:rFonts w:ascii="Times New Roman" w:eastAsia="Times New Roman" w:hAnsi="Times New Roman" w:cs="Times New Roman"/>
                <w:b/>
                <w:sz w:val="26"/>
                <w:szCs w:val="26"/>
              </w:rPr>
              <w:t>1.7.</w:t>
            </w:r>
            <w:r w:rsidRPr="00107B3C">
              <w:rPr>
                <w:rFonts w:ascii="Times New Roman" w:eastAsia="Times New Roman" w:hAnsi="Times New Roman" w:cs="Times New Roman"/>
                <w:sz w:val="26"/>
                <w:szCs w:val="26"/>
              </w:rPr>
              <w:t xml:space="preserve">  Сроки  и этапы реализации Программы</w:t>
            </w:r>
          </w:p>
        </w:tc>
        <w:tc>
          <w:tcPr>
            <w:tcW w:w="6900" w:type="dxa"/>
            <w:tcBorders>
              <w:top w:val="double" w:sz="1" w:space="0" w:color="000000"/>
              <w:left w:val="double" w:sz="1" w:space="0" w:color="000000"/>
              <w:bottom w:val="double" w:sz="1" w:space="0" w:color="000000"/>
              <w:right w:val="double" w:sz="1" w:space="0" w:color="000000"/>
            </w:tcBorders>
            <w:shd w:val="clear" w:color="auto" w:fill="auto"/>
          </w:tcPr>
          <w:p w:rsidR="00CD5BE4" w:rsidRDefault="00CD5BE4" w:rsidP="008B732A">
            <w:pPr>
              <w:spacing w:before="100" w:after="100" w:line="100" w:lineRule="atLeast"/>
              <w:rPr>
                <w:rFonts w:ascii="Times New Roman" w:eastAsia="Times New Roman" w:hAnsi="Times New Roman" w:cs="Times New Roman"/>
                <w:sz w:val="26"/>
                <w:szCs w:val="26"/>
              </w:rPr>
            </w:pPr>
            <w:r w:rsidRPr="0089109E">
              <w:rPr>
                <w:rFonts w:ascii="Times New Roman" w:eastAsia="Times New Roman" w:hAnsi="Times New Roman" w:cs="Times New Roman"/>
                <w:sz w:val="26"/>
                <w:szCs w:val="26"/>
              </w:rPr>
              <w:t>20</w:t>
            </w:r>
            <w:r w:rsidR="00D5084B">
              <w:rPr>
                <w:rFonts w:ascii="Times New Roman" w:eastAsia="Times New Roman" w:hAnsi="Times New Roman" w:cs="Times New Roman"/>
                <w:sz w:val="26"/>
                <w:szCs w:val="26"/>
              </w:rPr>
              <w:t>25</w:t>
            </w:r>
            <w:r w:rsidRPr="0089109E">
              <w:rPr>
                <w:rFonts w:ascii="Times New Roman" w:eastAsia="Times New Roman" w:hAnsi="Times New Roman" w:cs="Times New Roman"/>
                <w:sz w:val="26"/>
                <w:szCs w:val="26"/>
              </w:rPr>
              <w:t xml:space="preserve">-2027 годы и на период до </w:t>
            </w:r>
            <w:r>
              <w:rPr>
                <w:rFonts w:ascii="Times New Roman" w:eastAsia="Times New Roman" w:hAnsi="Times New Roman" w:cs="Times New Roman"/>
                <w:sz w:val="26"/>
                <w:szCs w:val="26"/>
              </w:rPr>
              <w:t>2034 года</w:t>
            </w:r>
          </w:p>
          <w:p w:rsidR="00CD5BE4" w:rsidRPr="00107B3C" w:rsidRDefault="00CD5BE4" w:rsidP="008B732A">
            <w:pPr>
              <w:spacing w:before="100" w:after="100" w:line="100" w:lineRule="atLeast"/>
              <w:rPr>
                <w:sz w:val="26"/>
                <w:szCs w:val="26"/>
              </w:rPr>
            </w:pPr>
            <w:r w:rsidRPr="0089109E">
              <w:rPr>
                <w:rFonts w:ascii="Times New Roman" w:eastAsia="Times New Roman" w:hAnsi="Times New Roman" w:cs="Times New Roman"/>
                <w:sz w:val="26"/>
                <w:szCs w:val="26"/>
              </w:rPr>
              <w:t xml:space="preserve"> </w:t>
            </w:r>
            <w:r w:rsidRPr="00107B3C">
              <w:rPr>
                <w:rFonts w:ascii="Times New Roman" w:eastAsia="Times New Roman" w:hAnsi="Times New Roman" w:cs="Times New Roman"/>
                <w:sz w:val="26"/>
                <w:szCs w:val="26"/>
              </w:rPr>
              <w:t xml:space="preserve"> </w:t>
            </w:r>
          </w:p>
        </w:tc>
      </w:tr>
      <w:tr w:rsidR="00CD5BE4" w:rsidTr="008B732A">
        <w:trPr>
          <w:gridAfter w:val="1"/>
          <w:wAfter w:w="7130" w:type="dxa"/>
        </w:trPr>
        <w:tc>
          <w:tcPr>
            <w:tcW w:w="3024" w:type="dxa"/>
            <w:tcBorders>
              <w:top w:val="double" w:sz="1" w:space="0" w:color="000000"/>
              <w:left w:val="double" w:sz="1" w:space="0" w:color="000000"/>
              <w:bottom w:val="double" w:sz="1" w:space="0" w:color="000000"/>
              <w:right w:val="double" w:sz="1" w:space="0" w:color="000000"/>
            </w:tcBorders>
            <w:shd w:val="clear" w:color="auto" w:fill="auto"/>
          </w:tcPr>
          <w:p w:rsidR="00CD5BE4" w:rsidRPr="00107B3C" w:rsidRDefault="00CD5BE4" w:rsidP="008B732A">
            <w:pPr>
              <w:spacing w:before="100" w:after="100" w:line="100" w:lineRule="atLeast"/>
              <w:rPr>
                <w:rFonts w:ascii="Times New Roman" w:eastAsia="Times New Roman" w:hAnsi="Times New Roman" w:cs="Times New Roman"/>
                <w:sz w:val="26"/>
                <w:szCs w:val="26"/>
              </w:rPr>
            </w:pPr>
            <w:r w:rsidRPr="00107B3C">
              <w:rPr>
                <w:rFonts w:ascii="Times New Roman" w:eastAsia="Times New Roman" w:hAnsi="Times New Roman" w:cs="Times New Roman"/>
                <w:b/>
                <w:sz w:val="26"/>
                <w:szCs w:val="26"/>
              </w:rPr>
              <w:t>1.8.</w:t>
            </w:r>
            <w:r w:rsidRPr="00107B3C">
              <w:rPr>
                <w:rFonts w:ascii="Times New Roman" w:eastAsia="Times New Roman" w:hAnsi="Times New Roman" w:cs="Times New Roman"/>
                <w:sz w:val="26"/>
                <w:szCs w:val="26"/>
              </w:rPr>
              <w:t xml:space="preserve">   </w:t>
            </w:r>
            <w:r w:rsidRPr="0089109E">
              <w:rPr>
                <w:rFonts w:ascii="Times New Roman" w:eastAsia="Times New Roman" w:hAnsi="Times New Roman" w:cs="Times New Roman"/>
                <w:sz w:val="26"/>
                <w:szCs w:val="26"/>
              </w:rPr>
              <w:t>Объемы требуемых капитальных вложений</w:t>
            </w:r>
          </w:p>
        </w:tc>
        <w:tc>
          <w:tcPr>
            <w:tcW w:w="6900" w:type="dxa"/>
            <w:tcBorders>
              <w:top w:val="double" w:sz="1" w:space="0" w:color="000000"/>
              <w:left w:val="double" w:sz="1" w:space="0" w:color="000000"/>
              <w:bottom w:val="double" w:sz="1" w:space="0" w:color="000000"/>
              <w:right w:val="double" w:sz="1" w:space="0" w:color="000000"/>
            </w:tcBorders>
            <w:shd w:val="clear" w:color="auto" w:fill="auto"/>
          </w:tcPr>
          <w:p w:rsidR="00CD5BE4" w:rsidRPr="00E744EF" w:rsidRDefault="00CD5BE4" w:rsidP="008B732A">
            <w:pPr>
              <w:spacing w:before="100" w:after="100" w:line="100" w:lineRule="atLeast"/>
              <w:rPr>
                <w:rFonts w:ascii="Times New Roman" w:eastAsia="Times New Roman" w:hAnsi="Times New Roman" w:cs="Times New Roman"/>
                <w:sz w:val="26"/>
                <w:szCs w:val="26"/>
              </w:rPr>
            </w:pPr>
            <w:r w:rsidRPr="00ED0F26">
              <w:rPr>
                <w:rFonts w:ascii="Times New Roman" w:eastAsia="Times New Roman" w:hAnsi="Times New Roman" w:cs="Times New Roman"/>
                <w:sz w:val="26"/>
                <w:szCs w:val="26"/>
              </w:rPr>
              <w:t>Объемы и источники финансирования не определены</w:t>
            </w:r>
          </w:p>
        </w:tc>
      </w:tr>
      <w:tr w:rsidR="00CD5BE4" w:rsidTr="008B732A">
        <w:trPr>
          <w:gridAfter w:val="1"/>
          <w:wAfter w:w="7130" w:type="dxa"/>
          <w:trHeight w:val="5144"/>
        </w:trPr>
        <w:tc>
          <w:tcPr>
            <w:tcW w:w="3024" w:type="dxa"/>
            <w:tcBorders>
              <w:top w:val="double" w:sz="1" w:space="0" w:color="000000"/>
              <w:left w:val="double" w:sz="1" w:space="0" w:color="000000"/>
              <w:bottom w:val="double" w:sz="1" w:space="0" w:color="000000"/>
              <w:right w:val="double" w:sz="1" w:space="0" w:color="000000"/>
            </w:tcBorders>
            <w:shd w:val="clear" w:color="auto" w:fill="auto"/>
          </w:tcPr>
          <w:p w:rsidR="00CD5BE4" w:rsidRPr="0089109E" w:rsidRDefault="00CD5BE4" w:rsidP="008B732A">
            <w:pPr>
              <w:rPr>
                <w:rFonts w:ascii="Times New Roman" w:eastAsia="Times New Roman" w:hAnsi="Times New Roman" w:cs="Times New Roman"/>
                <w:sz w:val="26"/>
                <w:szCs w:val="26"/>
              </w:rPr>
            </w:pPr>
            <w:r>
              <w:rPr>
                <w:rFonts w:ascii="Times New Roman" w:eastAsia="Times New Roman" w:hAnsi="Times New Roman" w:cs="Times New Roman"/>
                <w:b/>
                <w:sz w:val="26"/>
                <w:szCs w:val="26"/>
              </w:rPr>
              <w:lastRenderedPageBreak/>
              <w:t>9</w:t>
            </w:r>
            <w:r w:rsidRPr="00107B3C">
              <w:rPr>
                <w:rFonts w:ascii="Times New Roman" w:eastAsia="Times New Roman" w:hAnsi="Times New Roman" w:cs="Times New Roman"/>
                <w:b/>
                <w:sz w:val="26"/>
                <w:szCs w:val="26"/>
              </w:rPr>
              <w:t>.</w:t>
            </w:r>
            <w:r w:rsidRPr="00107B3C">
              <w:rPr>
                <w:rFonts w:ascii="Times New Roman" w:eastAsia="Times New Roman" w:hAnsi="Times New Roman" w:cs="Times New Roman"/>
                <w:sz w:val="26"/>
                <w:szCs w:val="26"/>
              </w:rPr>
              <w:t xml:space="preserve"> </w:t>
            </w:r>
            <w:r w:rsidRPr="0089109E">
              <w:rPr>
                <w:rFonts w:ascii="Times New Roman" w:eastAsia="Times New Roman" w:hAnsi="Times New Roman" w:cs="Times New Roman"/>
                <w:sz w:val="26"/>
                <w:szCs w:val="26"/>
              </w:rPr>
              <w:t>Ожидаемые результаты реализации программы</w:t>
            </w:r>
          </w:p>
          <w:p w:rsidR="00CD5BE4" w:rsidRPr="00107B3C" w:rsidRDefault="00CD5BE4" w:rsidP="008B732A">
            <w:pPr>
              <w:spacing w:before="100" w:after="100" w:line="100" w:lineRule="atLeast"/>
              <w:rPr>
                <w:rFonts w:ascii="Times New Roman" w:eastAsia="Times New Roman" w:hAnsi="Times New Roman" w:cs="Times New Roman"/>
                <w:sz w:val="26"/>
                <w:szCs w:val="26"/>
              </w:rPr>
            </w:pPr>
          </w:p>
        </w:tc>
        <w:tc>
          <w:tcPr>
            <w:tcW w:w="6900" w:type="dxa"/>
            <w:tcBorders>
              <w:top w:val="double" w:sz="1" w:space="0" w:color="000000"/>
              <w:left w:val="double" w:sz="1" w:space="0" w:color="000000"/>
              <w:bottom w:val="double" w:sz="1" w:space="0" w:color="000000"/>
              <w:right w:val="double" w:sz="1" w:space="0" w:color="000000"/>
            </w:tcBorders>
            <w:shd w:val="clear" w:color="auto" w:fill="auto"/>
          </w:tcPr>
          <w:p w:rsidR="00CD5BE4" w:rsidRPr="0089109E" w:rsidRDefault="00CD5BE4" w:rsidP="008B732A">
            <w:pPr>
              <w:spacing w:before="100" w:after="100" w:line="100" w:lineRule="atLeast"/>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sidRPr="0089109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w:t>
            </w:r>
            <w:r w:rsidRPr="0089109E">
              <w:rPr>
                <w:rFonts w:ascii="Times New Roman" w:eastAsia="Times New Roman" w:hAnsi="Times New Roman" w:cs="Times New Roman"/>
                <w:sz w:val="26"/>
                <w:szCs w:val="26"/>
              </w:rPr>
              <w:t xml:space="preserve">овышение </w:t>
            </w:r>
            <w:proofErr w:type="gramStart"/>
            <w:r w:rsidRPr="0089109E">
              <w:rPr>
                <w:rFonts w:ascii="Times New Roman" w:eastAsia="Times New Roman" w:hAnsi="Times New Roman" w:cs="Times New Roman"/>
                <w:sz w:val="26"/>
                <w:szCs w:val="26"/>
              </w:rPr>
              <w:t>надежности работы системы коммунальной инфраструктуры поселения</w:t>
            </w:r>
            <w:proofErr w:type="gramEnd"/>
            <w:r w:rsidRPr="0089109E">
              <w:rPr>
                <w:rFonts w:ascii="Times New Roman" w:eastAsia="Times New Roman" w:hAnsi="Times New Roman" w:cs="Times New Roman"/>
                <w:sz w:val="26"/>
                <w:szCs w:val="26"/>
              </w:rPr>
              <w:t>;</w:t>
            </w:r>
          </w:p>
          <w:p w:rsidR="00CD5BE4" w:rsidRPr="0089109E" w:rsidRDefault="00CD5BE4" w:rsidP="008B732A">
            <w:pPr>
              <w:spacing w:before="100" w:after="100" w:line="100" w:lineRule="atLeast"/>
              <w:rPr>
                <w:rFonts w:ascii="Times New Roman" w:eastAsia="Times New Roman" w:hAnsi="Times New Roman" w:cs="Times New Roman"/>
                <w:sz w:val="26"/>
                <w:szCs w:val="26"/>
              </w:rPr>
            </w:pPr>
            <w:r w:rsidRPr="0089109E">
              <w:rPr>
                <w:rFonts w:ascii="Times New Roman" w:eastAsia="Times New Roman" w:hAnsi="Times New Roman" w:cs="Times New Roman"/>
                <w:sz w:val="26"/>
                <w:szCs w:val="26"/>
              </w:rPr>
              <w:t>- снижение эксплуатационных затрат;</w:t>
            </w:r>
          </w:p>
          <w:p w:rsidR="00CD5BE4" w:rsidRPr="0089109E" w:rsidRDefault="00CD5BE4" w:rsidP="008B732A">
            <w:pPr>
              <w:spacing w:before="100" w:after="100" w:line="100" w:lineRule="atLeast"/>
              <w:rPr>
                <w:rFonts w:ascii="Times New Roman" w:eastAsia="Times New Roman" w:hAnsi="Times New Roman" w:cs="Times New Roman"/>
                <w:sz w:val="26"/>
                <w:szCs w:val="26"/>
              </w:rPr>
            </w:pPr>
            <w:r w:rsidRPr="0089109E">
              <w:rPr>
                <w:rFonts w:ascii="Times New Roman" w:eastAsia="Times New Roman" w:hAnsi="Times New Roman" w:cs="Times New Roman"/>
                <w:sz w:val="26"/>
                <w:szCs w:val="26"/>
              </w:rPr>
              <w:t>- устранение причин возникновения аварийных ситуаций, угрожающих жизнедеятельности человека;</w:t>
            </w:r>
          </w:p>
          <w:p w:rsidR="00CD5BE4" w:rsidRPr="0089109E" w:rsidRDefault="00CD5BE4" w:rsidP="008B732A">
            <w:pPr>
              <w:spacing w:before="100" w:after="100" w:line="100" w:lineRule="atLeast"/>
              <w:rPr>
                <w:rFonts w:ascii="Times New Roman" w:eastAsia="Times New Roman" w:hAnsi="Times New Roman" w:cs="Times New Roman"/>
                <w:sz w:val="26"/>
                <w:szCs w:val="26"/>
              </w:rPr>
            </w:pPr>
            <w:r w:rsidRPr="0089109E">
              <w:rPr>
                <w:rFonts w:ascii="Times New Roman" w:eastAsia="Times New Roman" w:hAnsi="Times New Roman" w:cs="Times New Roman"/>
                <w:sz w:val="26"/>
                <w:szCs w:val="26"/>
              </w:rPr>
              <w:t>- улучшение экологического состояния окружающей среды;</w:t>
            </w:r>
          </w:p>
          <w:p w:rsidR="00CD5BE4" w:rsidRPr="0089109E" w:rsidRDefault="00CD5BE4" w:rsidP="008B732A">
            <w:pPr>
              <w:spacing w:before="100" w:after="100" w:line="100" w:lineRule="atLeast"/>
              <w:rPr>
                <w:rFonts w:ascii="Times New Roman" w:eastAsia="Times New Roman" w:hAnsi="Times New Roman" w:cs="Times New Roman"/>
                <w:sz w:val="26"/>
                <w:szCs w:val="26"/>
              </w:rPr>
            </w:pPr>
            <w:r w:rsidRPr="0089109E">
              <w:rPr>
                <w:rFonts w:ascii="Times New Roman" w:eastAsia="Times New Roman" w:hAnsi="Times New Roman" w:cs="Times New Roman"/>
                <w:sz w:val="26"/>
                <w:szCs w:val="26"/>
              </w:rPr>
              <w:t>- обеспечение бесперебойного снабжения электрической энергией населения и объектов инфраструктуры;</w:t>
            </w:r>
          </w:p>
          <w:p w:rsidR="00CD5BE4" w:rsidRPr="0089109E" w:rsidRDefault="00CD5BE4" w:rsidP="008B732A">
            <w:pPr>
              <w:spacing w:before="100" w:after="100" w:line="100" w:lineRule="atLeast"/>
              <w:rPr>
                <w:rFonts w:ascii="Times New Roman" w:eastAsia="Times New Roman" w:hAnsi="Times New Roman" w:cs="Times New Roman"/>
                <w:sz w:val="26"/>
                <w:szCs w:val="26"/>
              </w:rPr>
            </w:pPr>
            <w:r w:rsidRPr="0089109E">
              <w:rPr>
                <w:rFonts w:ascii="Times New Roman" w:eastAsia="Times New Roman" w:hAnsi="Times New Roman" w:cs="Times New Roman"/>
                <w:sz w:val="26"/>
                <w:szCs w:val="26"/>
              </w:rPr>
              <w:t>- повышение надежности и качества теплоснабжения;</w:t>
            </w:r>
          </w:p>
          <w:p w:rsidR="00CD5BE4" w:rsidRPr="0089109E" w:rsidRDefault="00CD5BE4" w:rsidP="008B732A">
            <w:pPr>
              <w:spacing w:before="100" w:after="100" w:line="100" w:lineRule="atLeast"/>
              <w:rPr>
                <w:rFonts w:ascii="Times New Roman" w:eastAsia="Times New Roman" w:hAnsi="Times New Roman" w:cs="Times New Roman"/>
                <w:sz w:val="26"/>
                <w:szCs w:val="26"/>
              </w:rPr>
            </w:pPr>
            <w:r w:rsidRPr="0089109E">
              <w:rPr>
                <w:rFonts w:ascii="Times New Roman" w:eastAsia="Times New Roman" w:hAnsi="Times New Roman" w:cs="Times New Roman"/>
                <w:sz w:val="26"/>
                <w:szCs w:val="26"/>
              </w:rPr>
              <w:t>- обеспечение подключения при строительстве новых жилых домов к газопроводам;</w:t>
            </w:r>
          </w:p>
          <w:p w:rsidR="00CD5BE4" w:rsidRPr="0089109E" w:rsidRDefault="00CD5BE4" w:rsidP="008B732A">
            <w:pPr>
              <w:spacing w:before="100" w:after="100" w:line="100" w:lineRule="atLeast"/>
              <w:rPr>
                <w:rFonts w:ascii="Times New Roman" w:eastAsia="Times New Roman" w:hAnsi="Times New Roman" w:cs="Times New Roman"/>
                <w:sz w:val="26"/>
                <w:szCs w:val="26"/>
              </w:rPr>
            </w:pPr>
            <w:r w:rsidRPr="0089109E">
              <w:rPr>
                <w:rFonts w:ascii="Times New Roman" w:eastAsia="Times New Roman" w:hAnsi="Times New Roman" w:cs="Times New Roman"/>
                <w:sz w:val="26"/>
                <w:szCs w:val="26"/>
              </w:rPr>
              <w:t>- повышение надежности водоснабжения и водоотведения;</w:t>
            </w:r>
          </w:p>
          <w:p w:rsidR="00CD5BE4" w:rsidRPr="00F33663" w:rsidRDefault="00CD5BE4" w:rsidP="008B732A">
            <w:pPr>
              <w:spacing w:before="100" w:after="100" w:line="100" w:lineRule="atLeast"/>
              <w:rPr>
                <w:rFonts w:ascii="Times New Roman" w:eastAsia="Times New Roman" w:hAnsi="Times New Roman" w:cs="Times New Roman"/>
                <w:sz w:val="26"/>
                <w:szCs w:val="26"/>
              </w:rPr>
            </w:pPr>
            <w:r w:rsidRPr="0089109E">
              <w:rPr>
                <w:rFonts w:ascii="Times New Roman" w:eastAsia="Times New Roman" w:hAnsi="Times New Roman" w:cs="Times New Roman"/>
                <w:sz w:val="26"/>
                <w:szCs w:val="26"/>
              </w:rPr>
              <w:t>- улучшение санитарного состояния территории сельского поселения</w:t>
            </w:r>
          </w:p>
        </w:tc>
      </w:tr>
      <w:tr w:rsidR="00CD5BE4" w:rsidTr="008B732A">
        <w:trPr>
          <w:gridAfter w:val="1"/>
          <w:wAfter w:w="7130" w:type="dxa"/>
        </w:trPr>
        <w:tc>
          <w:tcPr>
            <w:tcW w:w="3024" w:type="dxa"/>
            <w:tcBorders>
              <w:top w:val="double" w:sz="1" w:space="0" w:color="000000"/>
              <w:left w:val="double" w:sz="1" w:space="0" w:color="000000"/>
              <w:bottom w:val="double" w:sz="1" w:space="0" w:color="000000"/>
              <w:right w:val="double" w:sz="1" w:space="0" w:color="000000"/>
            </w:tcBorders>
            <w:shd w:val="clear" w:color="auto" w:fill="auto"/>
          </w:tcPr>
          <w:p w:rsidR="00CD5BE4" w:rsidRPr="00107B3C" w:rsidRDefault="00CD5BE4" w:rsidP="008B732A">
            <w:pPr>
              <w:spacing w:line="100" w:lineRule="atLeast"/>
              <w:rPr>
                <w:rFonts w:ascii="Times New Roman" w:eastAsia="Times New Roman" w:hAnsi="Times New Roman" w:cs="Times New Roman"/>
                <w:sz w:val="26"/>
                <w:szCs w:val="26"/>
              </w:rPr>
            </w:pPr>
            <w:r w:rsidRPr="00107B3C">
              <w:rPr>
                <w:rFonts w:ascii="Times New Roman" w:eastAsia="Times New Roman" w:hAnsi="Times New Roman" w:cs="Times New Roman"/>
                <w:b/>
                <w:sz w:val="26"/>
                <w:szCs w:val="26"/>
              </w:rPr>
              <w:t>1.10.</w:t>
            </w:r>
            <w:r w:rsidRPr="00107B3C">
              <w:rPr>
                <w:rFonts w:ascii="Times New Roman" w:eastAsia="Times New Roman" w:hAnsi="Times New Roman" w:cs="Times New Roman"/>
                <w:sz w:val="26"/>
                <w:szCs w:val="26"/>
              </w:rPr>
              <w:t xml:space="preserve">  Организация </w:t>
            </w:r>
            <w:proofErr w:type="gramStart"/>
            <w:r w:rsidRPr="00107B3C">
              <w:rPr>
                <w:rFonts w:ascii="Times New Roman" w:eastAsia="Times New Roman" w:hAnsi="Times New Roman" w:cs="Times New Roman"/>
                <w:sz w:val="26"/>
                <w:szCs w:val="26"/>
              </w:rPr>
              <w:t>контроля за</w:t>
            </w:r>
            <w:proofErr w:type="gramEnd"/>
            <w:r w:rsidRPr="00107B3C">
              <w:rPr>
                <w:rFonts w:ascii="Times New Roman" w:eastAsia="Times New Roman" w:hAnsi="Times New Roman" w:cs="Times New Roman"/>
                <w:sz w:val="26"/>
                <w:szCs w:val="26"/>
              </w:rPr>
              <w:t xml:space="preserve"> исполнением</w:t>
            </w:r>
          </w:p>
          <w:p w:rsidR="00CD5BE4" w:rsidRPr="00107B3C" w:rsidRDefault="00CD5BE4" w:rsidP="008B732A">
            <w:pPr>
              <w:spacing w:before="100" w:after="100" w:line="100" w:lineRule="atLeast"/>
              <w:rPr>
                <w:rFonts w:ascii="Times New Roman" w:eastAsia="Times New Roman" w:hAnsi="Times New Roman" w:cs="Times New Roman"/>
                <w:b/>
                <w:sz w:val="26"/>
                <w:szCs w:val="26"/>
              </w:rPr>
            </w:pPr>
            <w:r w:rsidRPr="00107B3C">
              <w:rPr>
                <w:rFonts w:ascii="Times New Roman" w:eastAsia="Times New Roman" w:hAnsi="Times New Roman" w:cs="Times New Roman"/>
                <w:sz w:val="26"/>
                <w:szCs w:val="26"/>
              </w:rPr>
              <w:t xml:space="preserve"> программы</w:t>
            </w:r>
          </w:p>
        </w:tc>
        <w:tc>
          <w:tcPr>
            <w:tcW w:w="6900" w:type="dxa"/>
            <w:tcBorders>
              <w:top w:val="double" w:sz="1" w:space="0" w:color="000000"/>
              <w:left w:val="double" w:sz="1" w:space="0" w:color="000000"/>
              <w:bottom w:val="double" w:sz="1" w:space="0" w:color="000000"/>
              <w:right w:val="double" w:sz="1" w:space="0" w:color="000000"/>
            </w:tcBorders>
            <w:shd w:val="clear" w:color="auto" w:fill="auto"/>
          </w:tcPr>
          <w:p w:rsidR="00CD5BE4" w:rsidRPr="00107B3C" w:rsidRDefault="00CD5BE4" w:rsidP="008B732A">
            <w:pPr>
              <w:spacing w:line="100" w:lineRule="atLeast"/>
              <w:rPr>
                <w:rFonts w:ascii="Times New Roman" w:eastAsia="Times New Roman" w:hAnsi="Times New Roman" w:cs="Times New Roman"/>
                <w:sz w:val="26"/>
                <w:szCs w:val="26"/>
              </w:rPr>
            </w:pPr>
            <w:r w:rsidRPr="00107B3C">
              <w:rPr>
                <w:rFonts w:ascii="Times New Roman" w:eastAsia="Times New Roman" w:hAnsi="Times New Roman" w:cs="Times New Roman"/>
                <w:sz w:val="26"/>
                <w:szCs w:val="26"/>
              </w:rPr>
              <w:t xml:space="preserve">Оперативный </w:t>
            </w:r>
            <w:proofErr w:type="gramStart"/>
            <w:r w:rsidRPr="00107B3C">
              <w:rPr>
                <w:rFonts w:ascii="Times New Roman" w:eastAsia="Times New Roman" w:hAnsi="Times New Roman" w:cs="Times New Roman"/>
                <w:sz w:val="26"/>
                <w:szCs w:val="26"/>
              </w:rPr>
              <w:t>контроль за</w:t>
            </w:r>
            <w:proofErr w:type="gramEnd"/>
            <w:r w:rsidRPr="00107B3C">
              <w:rPr>
                <w:rFonts w:ascii="Times New Roman" w:eastAsia="Times New Roman" w:hAnsi="Times New Roman" w:cs="Times New Roman"/>
                <w:sz w:val="26"/>
                <w:szCs w:val="26"/>
              </w:rPr>
              <w:t xml:space="preserve"> исполнением Программы осуществляет администрация и Совет депутатов </w:t>
            </w:r>
            <w:r>
              <w:rPr>
                <w:rFonts w:ascii="Times New Roman" w:eastAsia="Times New Roman" w:hAnsi="Times New Roman" w:cs="Times New Roman"/>
                <w:sz w:val="26"/>
                <w:szCs w:val="26"/>
              </w:rPr>
              <w:t>Ивановского</w:t>
            </w:r>
            <w:r w:rsidRPr="00107B3C">
              <w:rPr>
                <w:rFonts w:ascii="Times New Roman" w:eastAsia="Times New Roman" w:hAnsi="Times New Roman" w:cs="Times New Roman"/>
                <w:sz w:val="26"/>
                <w:szCs w:val="26"/>
              </w:rPr>
              <w:t xml:space="preserve"> сельсовета</w:t>
            </w:r>
          </w:p>
        </w:tc>
      </w:tr>
    </w:tbl>
    <w:p w:rsidR="00CD5BE4" w:rsidRDefault="00CD5BE4" w:rsidP="00CD5BE4">
      <w:pPr>
        <w:pStyle w:val="1"/>
        <w:jc w:val="center"/>
        <w:rPr>
          <w:b/>
          <w:sz w:val="28"/>
          <w:szCs w:val="28"/>
        </w:rPr>
      </w:pPr>
    </w:p>
    <w:p w:rsidR="00CD5BE4" w:rsidRDefault="00CD5BE4" w:rsidP="00CD5BE4">
      <w:pPr>
        <w:pStyle w:val="1"/>
        <w:jc w:val="center"/>
        <w:rPr>
          <w:b/>
          <w:sz w:val="28"/>
          <w:szCs w:val="28"/>
          <w:u w:val="single"/>
        </w:rPr>
      </w:pPr>
      <w:r>
        <w:rPr>
          <w:b/>
          <w:sz w:val="28"/>
          <w:szCs w:val="28"/>
        </w:rPr>
        <w:t>Раздел 2.</w:t>
      </w:r>
      <w:r>
        <w:rPr>
          <w:sz w:val="28"/>
          <w:szCs w:val="28"/>
        </w:rPr>
        <w:t xml:space="preserve"> </w:t>
      </w:r>
      <w:r w:rsidRPr="005F287B">
        <w:rPr>
          <w:b/>
          <w:sz w:val="28"/>
          <w:szCs w:val="28"/>
          <w:u w:val="single"/>
        </w:rPr>
        <w:t xml:space="preserve">Характеристика существующего состояния </w:t>
      </w:r>
      <w:r w:rsidRPr="00890806">
        <w:rPr>
          <w:b/>
          <w:sz w:val="28"/>
          <w:szCs w:val="28"/>
          <w:u w:val="single"/>
        </w:rPr>
        <w:t xml:space="preserve">систем коммунальной </w:t>
      </w:r>
      <w:r w:rsidRPr="005F287B">
        <w:rPr>
          <w:b/>
          <w:sz w:val="28"/>
          <w:szCs w:val="28"/>
          <w:u w:val="single"/>
        </w:rPr>
        <w:t xml:space="preserve">инфраструктуры  </w:t>
      </w:r>
      <w:r w:rsidR="00D5084B">
        <w:rPr>
          <w:b/>
          <w:sz w:val="28"/>
          <w:szCs w:val="28"/>
          <w:u w:val="single"/>
        </w:rPr>
        <w:t xml:space="preserve"> </w:t>
      </w:r>
      <w:proofErr w:type="spellStart"/>
      <w:r w:rsidR="00D5084B">
        <w:rPr>
          <w:b/>
          <w:sz w:val="28"/>
          <w:szCs w:val="28"/>
          <w:u w:val="single"/>
        </w:rPr>
        <w:t>Верхнечебеньковского</w:t>
      </w:r>
      <w:proofErr w:type="spellEnd"/>
      <w:r w:rsidRPr="005F287B">
        <w:rPr>
          <w:b/>
          <w:sz w:val="28"/>
          <w:szCs w:val="28"/>
          <w:u w:val="single"/>
        </w:rPr>
        <w:t xml:space="preserve">  сельсовета.</w:t>
      </w:r>
    </w:p>
    <w:p w:rsidR="00CD5BE4" w:rsidRPr="006B738A" w:rsidRDefault="00CD5BE4" w:rsidP="00CD5BE4">
      <w:pPr>
        <w:pStyle w:val="1"/>
        <w:jc w:val="both"/>
        <w:rPr>
          <w:sz w:val="28"/>
          <w:szCs w:val="28"/>
        </w:rPr>
      </w:pPr>
      <w:r>
        <w:rPr>
          <w:sz w:val="28"/>
          <w:szCs w:val="28"/>
        </w:rPr>
        <w:t xml:space="preserve">  </w:t>
      </w:r>
      <w:r w:rsidRPr="006B738A">
        <w:rPr>
          <w:sz w:val="28"/>
          <w:szCs w:val="28"/>
        </w:rPr>
        <w:t xml:space="preserve">Проведение анализа и оценки социально-экономического развития муниципального образования </w:t>
      </w:r>
      <w:r w:rsidR="00D5084B">
        <w:rPr>
          <w:sz w:val="28"/>
          <w:szCs w:val="28"/>
        </w:rPr>
        <w:t xml:space="preserve"> Верхнечебеньковский</w:t>
      </w:r>
      <w:r w:rsidRPr="006B738A">
        <w:rPr>
          <w:sz w:val="28"/>
          <w:szCs w:val="28"/>
        </w:rPr>
        <w:t xml:space="preserve">  сельсовет, а также построение на основе полученных данных прогнозов такого развития, являются этапом, предшествующим разработке основных </w:t>
      </w:r>
      <w:proofErr w:type="gramStart"/>
      <w:r w:rsidRPr="006B738A">
        <w:rPr>
          <w:sz w:val="28"/>
          <w:szCs w:val="28"/>
        </w:rPr>
        <w:t>мероприятий программы комплексного развития систем коммунальной инфраструктуры муниципального образования</w:t>
      </w:r>
      <w:proofErr w:type="gramEnd"/>
      <w:r w:rsidRPr="006B738A">
        <w:rPr>
          <w:sz w:val="28"/>
          <w:szCs w:val="28"/>
        </w:rPr>
        <w:t xml:space="preserve"> </w:t>
      </w:r>
      <w:r w:rsidR="00D5084B">
        <w:rPr>
          <w:sz w:val="28"/>
          <w:szCs w:val="28"/>
        </w:rPr>
        <w:t xml:space="preserve"> </w:t>
      </w:r>
      <w:r w:rsidR="008B732A">
        <w:rPr>
          <w:sz w:val="28"/>
          <w:szCs w:val="28"/>
        </w:rPr>
        <w:t xml:space="preserve">Верхнечебеньковский </w:t>
      </w:r>
      <w:r w:rsidRPr="006B738A">
        <w:rPr>
          <w:sz w:val="28"/>
          <w:szCs w:val="28"/>
        </w:rPr>
        <w:t xml:space="preserve"> сельсовет на 20</w:t>
      </w:r>
      <w:r w:rsidR="008B732A">
        <w:rPr>
          <w:sz w:val="28"/>
          <w:szCs w:val="28"/>
        </w:rPr>
        <w:t>25</w:t>
      </w:r>
      <w:r w:rsidRPr="006B738A">
        <w:rPr>
          <w:sz w:val="28"/>
          <w:szCs w:val="28"/>
        </w:rPr>
        <w:t xml:space="preserve"> - 20</w:t>
      </w:r>
      <w:r w:rsidR="002604FF">
        <w:rPr>
          <w:sz w:val="28"/>
          <w:szCs w:val="28"/>
        </w:rPr>
        <w:t>27</w:t>
      </w:r>
      <w:r w:rsidRPr="006B738A">
        <w:rPr>
          <w:sz w:val="28"/>
          <w:szCs w:val="28"/>
        </w:rPr>
        <w:t xml:space="preserve"> годы (далее - Программа).</w:t>
      </w:r>
    </w:p>
    <w:p w:rsidR="00CD5BE4" w:rsidRPr="006B738A" w:rsidRDefault="00CD5BE4" w:rsidP="00CD5BE4">
      <w:pPr>
        <w:pStyle w:val="1"/>
        <w:jc w:val="both"/>
        <w:rPr>
          <w:sz w:val="28"/>
          <w:szCs w:val="28"/>
        </w:rPr>
      </w:pPr>
      <w:r w:rsidRPr="006B738A">
        <w:rPr>
          <w:sz w:val="28"/>
          <w:szCs w:val="28"/>
        </w:rPr>
        <w:t xml:space="preserve">            Анализ и оценка социально-экономического развития муниципального образования </w:t>
      </w:r>
      <w:r w:rsidR="008B732A">
        <w:rPr>
          <w:sz w:val="28"/>
          <w:szCs w:val="28"/>
        </w:rPr>
        <w:t xml:space="preserve"> Верхнечебеньковский</w:t>
      </w:r>
      <w:r w:rsidRPr="006B738A">
        <w:rPr>
          <w:sz w:val="28"/>
          <w:szCs w:val="28"/>
        </w:rPr>
        <w:t xml:space="preserve"> сельсовет, а также прогноз его развития проводятся по следующим направлениям:</w:t>
      </w:r>
    </w:p>
    <w:p w:rsidR="00CD5BE4" w:rsidRPr="006B738A" w:rsidRDefault="00CD5BE4" w:rsidP="00CD5BE4">
      <w:pPr>
        <w:pStyle w:val="1"/>
        <w:jc w:val="both"/>
        <w:rPr>
          <w:sz w:val="28"/>
          <w:szCs w:val="28"/>
        </w:rPr>
      </w:pPr>
      <w:r w:rsidRPr="006B738A">
        <w:rPr>
          <w:sz w:val="28"/>
          <w:szCs w:val="28"/>
        </w:rPr>
        <w:t xml:space="preserve">- демографическое развитие муниципального образования </w:t>
      </w:r>
      <w:r w:rsidR="008B732A">
        <w:rPr>
          <w:sz w:val="28"/>
          <w:szCs w:val="28"/>
        </w:rPr>
        <w:t xml:space="preserve"> Верхнечебеньковский</w:t>
      </w:r>
      <w:r w:rsidRPr="006B738A">
        <w:rPr>
          <w:sz w:val="28"/>
          <w:szCs w:val="28"/>
        </w:rPr>
        <w:t xml:space="preserve"> сельсовет;</w:t>
      </w:r>
    </w:p>
    <w:p w:rsidR="00CD5BE4" w:rsidRPr="006B738A" w:rsidRDefault="00CD5BE4" w:rsidP="00CD5BE4">
      <w:pPr>
        <w:pStyle w:val="1"/>
        <w:jc w:val="both"/>
        <w:rPr>
          <w:sz w:val="28"/>
          <w:szCs w:val="28"/>
        </w:rPr>
      </w:pPr>
      <w:r w:rsidRPr="006B738A">
        <w:rPr>
          <w:sz w:val="28"/>
          <w:szCs w:val="28"/>
        </w:rPr>
        <w:t>- состояние коммунальной инфраструктуры.</w:t>
      </w:r>
    </w:p>
    <w:p w:rsidR="00CD5BE4" w:rsidRDefault="00CD5BE4" w:rsidP="00CD5BE4">
      <w:pPr>
        <w:pStyle w:val="1"/>
        <w:jc w:val="both"/>
        <w:rPr>
          <w:sz w:val="28"/>
          <w:szCs w:val="28"/>
        </w:rPr>
      </w:pPr>
      <w:r>
        <w:rPr>
          <w:sz w:val="28"/>
          <w:szCs w:val="28"/>
        </w:rPr>
        <w:t xml:space="preserve">     </w:t>
      </w:r>
      <w:r w:rsidRPr="006B738A">
        <w:rPr>
          <w:sz w:val="28"/>
          <w:szCs w:val="28"/>
        </w:rPr>
        <w:t xml:space="preserve">Целью проведения анализа по выделенным направлениям является установление взаимосвязей между всеми основными показателями развития муниципального образования </w:t>
      </w:r>
      <w:r w:rsidR="008B732A">
        <w:rPr>
          <w:sz w:val="28"/>
          <w:szCs w:val="28"/>
        </w:rPr>
        <w:t xml:space="preserve"> Верхнечебеньковский</w:t>
      </w:r>
      <w:r w:rsidRPr="006B738A">
        <w:rPr>
          <w:sz w:val="28"/>
          <w:szCs w:val="28"/>
        </w:rPr>
        <w:t xml:space="preserve">  сельсовет и оценка их влияния на тенденции развития систем коммунальной инфраструктуры. Планирование всех мероприятий в рамках Программы зависит от уровня и прогноза развития каждого из направлений.</w:t>
      </w:r>
    </w:p>
    <w:p w:rsidR="00CD5BE4" w:rsidRDefault="00CD5BE4" w:rsidP="00CD5BE4">
      <w:pPr>
        <w:pStyle w:val="1"/>
        <w:jc w:val="both"/>
        <w:rPr>
          <w:sz w:val="28"/>
          <w:szCs w:val="28"/>
        </w:rPr>
      </w:pPr>
    </w:p>
    <w:p w:rsidR="00CD5BE4" w:rsidRDefault="00CD5BE4" w:rsidP="00CD5BE4">
      <w:pPr>
        <w:keepNext/>
        <w:widowControl w:val="0"/>
        <w:autoSpaceDE w:val="0"/>
        <w:autoSpaceDN w:val="0"/>
        <w:adjustRightInd w:val="0"/>
        <w:spacing w:after="60"/>
        <w:jc w:val="center"/>
        <w:outlineLvl w:val="2"/>
        <w:rPr>
          <w:rFonts w:ascii="Times New Roman" w:eastAsia="Times New Roman" w:hAnsi="Times New Roman" w:cs="Arial"/>
          <w:b/>
          <w:bCs/>
          <w:caps/>
        </w:rPr>
      </w:pPr>
      <w:r w:rsidRPr="00687DDC">
        <w:rPr>
          <w:rFonts w:ascii="Times New Roman" w:eastAsia="Times New Roman" w:hAnsi="Times New Roman" w:cs="Arial"/>
          <w:b/>
          <w:bCs/>
          <w:caps/>
        </w:rPr>
        <w:t>ДЕМОГРАФИЧЕСКАЯ СИТУАЦИЯ</w:t>
      </w:r>
    </w:p>
    <w:p w:rsidR="00CD5BE4" w:rsidRPr="00687DDC" w:rsidRDefault="00CD5BE4" w:rsidP="00CD5BE4">
      <w:pPr>
        <w:keepNext/>
        <w:widowControl w:val="0"/>
        <w:autoSpaceDE w:val="0"/>
        <w:autoSpaceDN w:val="0"/>
        <w:adjustRightInd w:val="0"/>
        <w:spacing w:after="60"/>
        <w:jc w:val="center"/>
        <w:outlineLvl w:val="2"/>
        <w:rPr>
          <w:rFonts w:ascii="Times New Roman" w:eastAsia="Times New Roman" w:hAnsi="Times New Roman" w:cs="Arial"/>
          <w:b/>
          <w:bCs/>
          <w:caps/>
        </w:rPr>
      </w:pPr>
    </w:p>
    <w:p w:rsidR="00CD5BE4" w:rsidRPr="00687DDC" w:rsidRDefault="00CD5BE4" w:rsidP="00CD5BE4">
      <w:pPr>
        <w:widowControl w:val="0"/>
        <w:autoSpaceDE w:val="0"/>
        <w:autoSpaceDN w:val="0"/>
        <w:adjustRightInd w:val="0"/>
        <w:ind w:firstLine="680"/>
        <w:jc w:val="both"/>
        <w:rPr>
          <w:rFonts w:ascii="Times New Roman" w:eastAsia="Times New Roman" w:hAnsi="Times New Roman" w:cs="Arial"/>
          <w:sz w:val="28"/>
          <w:szCs w:val="28"/>
        </w:rPr>
      </w:pPr>
      <w:r w:rsidRPr="00687DDC">
        <w:rPr>
          <w:rFonts w:ascii="Times New Roman" w:eastAsia="Times New Roman" w:hAnsi="Times New Roman" w:cs="Arial"/>
        </w:rPr>
        <w:t xml:space="preserve"> </w:t>
      </w:r>
      <w:r w:rsidRPr="00687DDC">
        <w:rPr>
          <w:rFonts w:ascii="Times New Roman" w:eastAsia="Times New Roman" w:hAnsi="Times New Roman" w:cs="Arial"/>
          <w:sz w:val="28"/>
          <w:szCs w:val="28"/>
        </w:rPr>
        <w:t xml:space="preserve">Общая численность населения муниципального образования </w:t>
      </w:r>
      <w:r w:rsidR="008B732A">
        <w:rPr>
          <w:rFonts w:ascii="Times New Roman" w:eastAsia="Times New Roman" w:hAnsi="Times New Roman" w:cs="Arial"/>
          <w:sz w:val="28"/>
          <w:szCs w:val="28"/>
        </w:rPr>
        <w:t xml:space="preserve">  Верхнечебеньковский </w:t>
      </w:r>
      <w:r w:rsidRPr="00687DDC">
        <w:rPr>
          <w:rFonts w:ascii="Times New Roman" w:eastAsia="Times New Roman" w:hAnsi="Times New Roman" w:cs="Arial"/>
          <w:sz w:val="28"/>
          <w:szCs w:val="28"/>
        </w:rPr>
        <w:t>сельсовет на 01.0</w:t>
      </w:r>
      <w:r w:rsidRPr="007E0B0A">
        <w:rPr>
          <w:rFonts w:ascii="Times New Roman" w:eastAsia="Times New Roman" w:hAnsi="Times New Roman" w:cs="Arial"/>
          <w:sz w:val="28"/>
          <w:szCs w:val="28"/>
        </w:rPr>
        <w:t>2</w:t>
      </w:r>
      <w:r w:rsidRPr="00687DDC">
        <w:rPr>
          <w:rFonts w:ascii="Times New Roman" w:eastAsia="Times New Roman" w:hAnsi="Times New Roman" w:cs="Arial"/>
          <w:sz w:val="28"/>
          <w:szCs w:val="28"/>
        </w:rPr>
        <w:t>.2</w:t>
      </w:r>
      <w:r w:rsidR="008B732A">
        <w:rPr>
          <w:rFonts w:ascii="Times New Roman" w:eastAsia="Times New Roman" w:hAnsi="Times New Roman" w:cs="Arial"/>
          <w:sz w:val="28"/>
          <w:szCs w:val="28"/>
        </w:rPr>
        <w:t>025</w:t>
      </w:r>
      <w:r w:rsidRPr="00687DDC">
        <w:rPr>
          <w:rFonts w:ascii="Times New Roman" w:eastAsia="Times New Roman" w:hAnsi="Times New Roman" w:cs="Arial"/>
          <w:sz w:val="28"/>
          <w:szCs w:val="28"/>
        </w:rPr>
        <w:t xml:space="preserve"> года составила </w:t>
      </w:r>
      <w:r w:rsidR="008B732A">
        <w:rPr>
          <w:rFonts w:ascii="Times New Roman" w:eastAsia="Times New Roman" w:hAnsi="Times New Roman" w:cs="Arial"/>
          <w:sz w:val="28"/>
          <w:szCs w:val="28"/>
        </w:rPr>
        <w:t xml:space="preserve"> 1266</w:t>
      </w:r>
      <w:r w:rsidRPr="00687DDC">
        <w:rPr>
          <w:rFonts w:ascii="Times New Roman" w:eastAsia="Times New Roman" w:hAnsi="Times New Roman" w:cs="Arial"/>
          <w:sz w:val="28"/>
          <w:szCs w:val="28"/>
        </w:rPr>
        <w:t xml:space="preserve"> человек. Численность трудоспособного возраста составляет </w:t>
      </w:r>
      <w:r w:rsidR="008B732A">
        <w:rPr>
          <w:rFonts w:ascii="Times New Roman" w:eastAsia="Times New Roman" w:hAnsi="Times New Roman" w:cs="Arial"/>
          <w:sz w:val="28"/>
          <w:szCs w:val="28"/>
        </w:rPr>
        <w:t xml:space="preserve"> 650</w:t>
      </w:r>
      <w:r w:rsidRPr="00687DDC">
        <w:rPr>
          <w:rFonts w:ascii="Times New Roman" w:eastAsia="Times New Roman" w:hAnsi="Times New Roman" w:cs="Arial"/>
          <w:sz w:val="28"/>
          <w:szCs w:val="28"/>
        </w:rPr>
        <w:t xml:space="preserve"> человек (</w:t>
      </w:r>
      <w:r w:rsidRPr="00DE54A0">
        <w:rPr>
          <w:rFonts w:ascii="Times New Roman" w:eastAsia="Times New Roman" w:hAnsi="Times New Roman" w:cs="Arial"/>
          <w:sz w:val="28"/>
          <w:szCs w:val="28"/>
        </w:rPr>
        <w:t>50</w:t>
      </w:r>
      <w:r w:rsidRPr="00687DDC">
        <w:rPr>
          <w:rFonts w:ascii="Times New Roman" w:eastAsia="Times New Roman" w:hAnsi="Times New Roman" w:cs="Arial"/>
          <w:sz w:val="28"/>
          <w:szCs w:val="28"/>
        </w:rPr>
        <w:t xml:space="preserve"> % от общей численности).</w:t>
      </w:r>
    </w:p>
    <w:p w:rsidR="00CD5BE4" w:rsidRPr="00687DDC" w:rsidRDefault="00CD5BE4" w:rsidP="00CD5BE4">
      <w:pPr>
        <w:widowControl w:val="0"/>
        <w:autoSpaceDE w:val="0"/>
        <w:autoSpaceDN w:val="0"/>
        <w:adjustRightInd w:val="0"/>
        <w:ind w:firstLine="680"/>
        <w:jc w:val="both"/>
        <w:rPr>
          <w:rFonts w:ascii="Times New Roman" w:eastAsia="Times New Roman" w:hAnsi="Times New Roman" w:cs="Arial"/>
          <w:bCs/>
          <w:sz w:val="28"/>
          <w:szCs w:val="28"/>
        </w:rPr>
      </w:pPr>
      <w:r w:rsidRPr="00687DDC">
        <w:rPr>
          <w:rFonts w:ascii="Times New Roman" w:eastAsia="Times New Roman" w:hAnsi="Times New Roman" w:cs="Arial"/>
          <w:bCs/>
          <w:sz w:val="28"/>
          <w:szCs w:val="28"/>
        </w:rPr>
        <w:t xml:space="preserve">Данные о возрастной структуре населения на </w:t>
      </w:r>
      <w:r w:rsidRPr="007E0B0A">
        <w:rPr>
          <w:rFonts w:ascii="Times New Roman" w:eastAsia="Times New Roman" w:hAnsi="Times New Roman" w:cs="Arial"/>
          <w:bCs/>
          <w:sz w:val="28"/>
          <w:szCs w:val="28"/>
        </w:rPr>
        <w:t>01.02.20</w:t>
      </w:r>
      <w:r w:rsidR="008B732A">
        <w:rPr>
          <w:rFonts w:ascii="Times New Roman" w:eastAsia="Times New Roman" w:hAnsi="Times New Roman" w:cs="Arial"/>
          <w:bCs/>
          <w:sz w:val="28"/>
          <w:szCs w:val="28"/>
        </w:rPr>
        <w:t>25</w:t>
      </w:r>
      <w:r w:rsidRPr="007E0B0A">
        <w:rPr>
          <w:rFonts w:ascii="Times New Roman" w:eastAsia="Times New Roman" w:hAnsi="Times New Roman" w:cs="Arial"/>
          <w:bCs/>
          <w:sz w:val="28"/>
          <w:szCs w:val="28"/>
        </w:rPr>
        <w:t xml:space="preserve"> </w:t>
      </w:r>
      <w:r w:rsidRPr="00687DDC">
        <w:rPr>
          <w:rFonts w:ascii="Times New Roman" w:eastAsia="Times New Roman" w:hAnsi="Times New Roman" w:cs="Arial"/>
          <w:bCs/>
          <w:sz w:val="28"/>
          <w:szCs w:val="28"/>
        </w:rPr>
        <w:t>г.</w:t>
      </w:r>
    </w:p>
    <w:p w:rsidR="00CD5BE4" w:rsidRPr="00687DDC" w:rsidRDefault="00CD5BE4" w:rsidP="00CD5BE4">
      <w:pPr>
        <w:widowControl w:val="0"/>
        <w:autoSpaceDE w:val="0"/>
        <w:autoSpaceDN w:val="0"/>
        <w:adjustRightInd w:val="0"/>
        <w:ind w:firstLine="680"/>
        <w:jc w:val="center"/>
        <w:rPr>
          <w:rFonts w:ascii="Times New Roman" w:eastAsia="Times New Roman" w:hAnsi="Times New Roman" w:cs="Arial"/>
          <w:bCs/>
          <w:sz w:val="28"/>
          <w:szCs w:val="28"/>
        </w:rPr>
      </w:pPr>
      <w:r w:rsidRPr="00687DDC">
        <w:rPr>
          <w:rFonts w:ascii="Times New Roman" w:eastAsia="Times New Roman" w:hAnsi="Times New Roman" w:cs="Arial"/>
          <w:bCs/>
          <w:sz w:val="28"/>
          <w:szCs w:val="28"/>
        </w:rPr>
        <w:t>Таблица 3</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83"/>
        <w:gridCol w:w="1229"/>
        <w:gridCol w:w="1566"/>
        <w:gridCol w:w="1843"/>
        <w:gridCol w:w="1843"/>
        <w:gridCol w:w="1701"/>
      </w:tblGrid>
      <w:tr w:rsidR="00CD5BE4" w:rsidRPr="00687DDC" w:rsidTr="008B732A">
        <w:tc>
          <w:tcPr>
            <w:tcW w:w="1883" w:type="dxa"/>
            <w:shd w:val="clear" w:color="auto" w:fill="auto"/>
            <w:tcMar>
              <w:top w:w="0" w:type="dxa"/>
              <w:left w:w="108" w:type="dxa"/>
              <w:bottom w:w="0" w:type="dxa"/>
              <w:right w:w="108" w:type="dxa"/>
            </w:tcMar>
            <w:vAlign w:val="center"/>
          </w:tcPr>
          <w:p w:rsidR="00CD5BE4" w:rsidRPr="00687DDC" w:rsidRDefault="00CD5BE4" w:rsidP="008B732A">
            <w:pPr>
              <w:widowControl w:val="0"/>
              <w:autoSpaceDE w:val="0"/>
              <w:autoSpaceDN w:val="0"/>
              <w:adjustRightInd w:val="0"/>
              <w:jc w:val="center"/>
              <w:rPr>
                <w:rFonts w:ascii="Times New Roman" w:eastAsia="Times New Roman" w:hAnsi="Times New Roman" w:cs="Arial"/>
              </w:rPr>
            </w:pPr>
            <w:r w:rsidRPr="00687DDC">
              <w:rPr>
                <w:rFonts w:ascii="Times New Roman" w:eastAsia="Times New Roman" w:hAnsi="Times New Roman" w:cs="Arial"/>
              </w:rPr>
              <w:t>Наименование сельского поселения</w:t>
            </w:r>
          </w:p>
        </w:tc>
        <w:tc>
          <w:tcPr>
            <w:tcW w:w="1229" w:type="dxa"/>
            <w:shd w:val="clear" w:color="auto" w:fill="auto"/>
            <w:tcMar>
              <w:top w:w="0" w:type="dxa"/>
              <w:left w:w="108" w:type="dxa"/>
              <w:bottom w:w="0" w:type="dxa"/>
              <w:right w:w="108" w:type="dxa"/>
            </w:tcMar>
            <w:vAlign w:val="center"/>
          </w:tcPr>
          <w:p w:rsidR="00CD5BE4" w:rsidRPr="00687DDC" w:rsidRDefault="00CD5BE4" w:rsidP="008B732A">
            <w:pPr>
              <w:widowControl w:val="0"/>
              <w:autoSpaceDE w:val="0"/>
              <w:autoSpaceDN w:val="0"/>
              <w:adjustRightInd w:val="0"/>
              <w:jc w:val="center"/>
              <w:rPr>
                <w:rFonts w:ascii="Times New Roman" w:eastAsia="Times New Roman" w:hAnsi="Times New Roman" w:cs="Arial"/>
              </w:rPr>
            </w:pPr>
            <w:r w:rsidRPr="00687DDC">
              <w:rPr>
                <w:rFonts w:ascii="Times New Roman" w:eastAsia="Times New Roman" w:hAnsi="Times New Roman" w:cs="Arial"/>
              </w:rPr>
              <w:t>Число жителей, чел.</w:t>
            </w:r>
          </w:p>
        </w:tc>
        <w:tc>
          <w:tcPr>
            <w:tcW w:w="1566" w:type="dxa"/>
            <w:shd w:val="clear" w:color="auto" w:fill="auto"/>
            <w:tcMar>
              <w:top w:w="0" w:type="dxa"/>
              <w:left w:w="108" w:type="dxa"/>
              <w:bottom w:w="0" w:type="dxa"/>
              <w:right w:w="108" w:type="dxa"/>
            </w:tcMar>
            <w:vAlign w:val="center"/>
          </w:tcPr>
          <w:p w:rsidR="00CD5BE4" w:rsidRPr="00687DDC" w:rsidRDefault="00CD5BE4" w:rsidP="008B732A">
            <w:pPr>
              <w:widowControl w:val="0"/>
              <w:autoSpaceDE w:val="0"/>
              <w:autoSpaceDN w:val="0"/>
              <w:adjustRightInd w:val="0"/>
              <w:jc w:val="center"/>
              <w:rPr>
                <w:rFonts w:ascii="Times New Roman" w:eastAsia="Times New Roman" w:hAnsi="Times New Roman" w:cs="Arial"/>
              </w:rPr>
            </w:pPr>
            <w:r w:rsidRPr="00687DDC">
              <w:rPr>
                <w:rFonts w:ascii="Times New Roman" w:eastAsia="Times New Roman" w:hAnsi="Times New Roman" w:cs="Arial"/>
              </w:rPr>
              <w:t>Детей от 0 до 6 лет</w:t>
            </w:r>
          </w:p>
        </w:tc>
        <w:tc>
          <w:tcPr>
            <w:tcW w:w="1843" w:type="dxa"/>
            <w:shd w:val="clear" w:color="auto" w:fill="auto"/>
            <w:tcMar>
              <w:top w:w="0" w:type="dxa"/>
              <w:left w:w="108" w:type="dxa"/>
              <w:bottom w:w="0" w:type="dxa"/>
              <w:right w:w="108" w:type="dxa"/>
            </w:tcMar>
            <w:vAlign w:val="center"/>
          </w:tcPr>
          <w:p w:rsidR="00CD5BE4" w:rsidRPr="00687DDC" w:rsidRDefault="00CD5BE4" w:rsidP="008B732A">
            <w:pPr>
              <w:widowControl w:val="0"/>
              <w:autoSpaceDE w:val="0"/>
              <w:autoSpaceDN w:val="0"/>
              <w:adjustRightInd w:val="0"/>
              <w:jc w:val="center"/>
              <w:rPr>
                <w:rFonts w:ascii="Times New Roman" w:eastAsia="Times New Roman" w:hAnsi="Times New Roman" w:cs="Arial"/>
              </w:rPr>
            </w:pPr>
            <w:r w:rsidRPr="00687DDC">
              <w:rPr>
                <w:rFonts w:ascii="Times New Roman" w:eastAsia="Times New Roman" w:hAnsi="Times New Roman" w:cs="Arial"/>
              </w:rPr>
              <w:t>Детей от 7 до 17 лет включительно</w:t>
            </w:r>
          </w:p>
        </w:tc>
        <w:tc>
          <w:tcPr>
            <w:tcW w:w="1843" w:type="dxa"/>
            <w:shd w:val="clear" w:color="auto" w:fill="auto"/>
            <w:tcMar>
              <w:top w:w="0" w:type="dxa"/>
              <w:left w:w="108" w:type="dxa"/>
              <w:bottom w:w="0" w:type="dxa"/>
              <w:right w:w="108" w:type="dxa"/>
            </w:tcMar>
            <w:vAlign w:val="center"/>
          </w:tcPr>
          <w:p w:rsidR="00CD5BE4" w:rsidRPr="00687DDC" w:rsidRDefault="00CD5BE4" w:rsidP="008B732A">
            <w:pPr>
              <w:widowControl w:val="0"/>
              <w:autoSpaceDE w:val="0"/>
              <w:autoSpaceDN w:val="0"/>
              <w:adjustRightInd w:val="0"/>
              <w:jc w:val="center"/>
              <w:rPr>
                <w:rFonts w:ascii="Times New Roman" w:eastAsia="Times New Roman" w:hAnsi="Times New Roman" w:cs="Arial"/>
              </w:rPr>
            </w:pPr>
            <w:r w:rsidRPr="00687DDC">
              <w:rPr>
                <w:rFonts w:ascii="Times New Roman" w:eastAsia="Times New Roman" w:hAnsi="Times New Roman" w:cs="Arial"/>
              </w:rPr>
              <w:t>Население трудоспособного возраста</w:t>
            </w:r>
          </w:p>
        </w:tc>
        <w:tc>
          <w:tcPr>
            <w:tcW w:w="1701" w:type="dxa"/>
            <w:shd w:val="clear" w:color="auto" w:fill="auto"/>
            <w:tcMar>
              <w:top w:w="0" w:type="dxa"/>
              <w:left w:w="108" w:type="dxa"/>
              <w:bottom w:w="0" w:type="dxa"/>
              <w:right w:w="108" w:type="dxa"/>
            </w:tcMar>
            <w:vAlign w:val="center"/>
          </w:tcPr>
          <w:p w:rsidR="00CD5BE4" w:rsidRPr="00687DDC" w:rsidRDefault="00CD5BE4" w:rsidP="008B732A">
            <w:pPr>
              <w:widowControl w:val="0"/>
              <w:autoSpaceDE w:val="0"/>
              <w:autoSpaceDN w:val="0"/>
              <w:adjustRightInd w:val="0"/>
              <w:jc w:val="center"/>
              <w:rPr>
                <w:rFonts w:ascii="Times New Roman" w:eastAsia="Times New Roman" w:hAnsi="Times New Roman" w:cs="Arial"/>
              </w:rPr>
            </w:pPr>
            <w:r w:rsidRPr="00687DDC">
              <w:rPr>
                <w:rFonts w:ascii="Times New Roman" w:eastAsia="Times New Roman" w:hAnsi="Times New Roman" w:cs="Arial"/>
              </w:rPr>
              <w:t>Население пенсионного возраста</w:t>
            </w:r>
            <w:r w:rsidRPr="007E0B0A">
              <w:rPr>
                <w:rFonts w:ascii="Times New Roman" w:eastAsia="Times New Roman" w:hAnsi="Times New Roman" w:cs="Arial"/>
              </w:rPr>
              <w:t>,</w:t>
            </w:r>
            <w:r w:rsidRPr="00687DDC">
              <w:rPr>
                <w:rFonts w:ascii="Times New Roman" w:eastAsia="Times New Roman" w:hAnsi="Times New Roman" w:cs="Arial"/>
              </w:rPr>
              <w:t xml:space="preserve"> инвалиды</w:t>
            </w:r>
          </w:p>
        </w:tc>
      </w:tr>
      <w:tr w:rsidR="00CD5BE4" w:rsidRPr="00687DDC" w:rsidTr="008B732A">
        <w:tc>
          <w:tcPr>
            <w:tcW w:w="1883" w:type="dxa"/>
            <w:shd w:val="clear" w:color="auto" w:fill="auto"/>
            <w:tcMar>
              <w:top w:w="0" w:type="dxa"/>
              <w:left w:w="108" w:type="dxa"/>
              <w:bottom w:w="0" w:type="dxa"/>
              <w:right w:w="108" w:type="dxa"/>
            </w:tcMar>
            <w:vAlign w:val="center"/>
          </w:tcPr>
          <w:p w:rsidR="00CD5BE4" w:rsidRPr="00687DDC" w:rsidRDefault="00CD5BE4" w:rsidP="008B732A">
            <w:pPr>
              <w:widowControl w:val="0"/>
              <w:autoSpaceDE w:val="0"/>
              <w:autoSpaceDN w:val="0"/>
              <w:adjustRightInd w:val="0"/>
              <w:rPr>
                <w:rFonts w:ascii="Times New Roman" w:eastAsia="Times New Roman" w:hAnsi="Times New Roman" w:cs="Arial"/>
              </w:rPr>
            </w:pPr>
            <w:r w:rsidRPr="00687DDC">
              <w:rPr>
                <w:rFonts w:ascii="Times New Roman" w:eastAsia="Times New Roman" w:hAnsi="Times New Roman" w:cs="Arial"/>
              </w:rPr>
              <w:t xml:space="preserve">Муниципальное образование </w:t>
            </w:r>
            <w:r w:rsidR="008B732A">
              <w:rPr>
                <w:rFonts w:ascii="Times New Roman" w:eastAsia="Times New Roman" w:hAnsi="Times New Roman" w:cs="Arial"/>
              </w:rPr>
              <w:t xml:space="preserve"> </w:t>
            </w:r>
            <w:proofErr w:type="spellStart"/>
            <w:r w:rsidR="008B732A">
              <w:rPr>
                <w:rFonts w:ascii="Times New Roman" w:eastAsia="Times New Roman" w:hAnsi="Times New Roman" w:cs="Arial"/>
              </w:rPr>
              <w:t>Верхнечебеньковский</w:t>
            </w:r>
            <w:r w:rsidRPr="00687DDC">
              <w:rPr>
                <w:rFonts w:ascii="Times New Roman" w:eastAsia="Times New Roman" w:hAnsi="Times New Roman" w:cs="Arial"/>
              </w:rPr>
              <w:t>сельсовет</w:t>
            </w:r>
            <w:proofErr w:type="spellEnd"/>
          </w:p>
        </w:tc>
        <w:tc>
          <w:tcPr>
            <w:tcW w:w="1229" w:type="dxa"/>
            <w:shd w:val="clear" w:color="auto" w:fill="auto"/>
            <w:tcMar>
              <w:top w:w="0" w:type="dxa"/>
              <w:left w:w="108" w:type="dxa"/>
              <w:bottom w:w="0" w:type="dxa"/>
              <w:right w:w="108" w:type="dxa"/>
            </w:tcMar>
            <w:vAlign w:val="center"/>
          </w:tcPr>
          <w:p w:rsidR="00CD5BE4" w:rsidRPr="008B732A" w:rsidRDefault="008B732A" w:rsidP="008B732A">
            <w:pPr>
              <w:widowControl w:val="0"/>
              <w:autoSpaceDE w:val="0"/>
              <w:autoSpaceDN w:val="0"/>
              <w:adjustRightInd w:val="0"/>
              <w:jc w:val="center"/>
              <w:rPr>
                <w:rFonts w:ascii="Times New Roman" w:eastAsia="Times New Roman" w:hAnsi="Times New Roman" w:cs="Arial"/>
                <w:highlight w:val="yellow"/>
              </w:rPr>
            </w:pPr>
            <w:r>
              <w:rPr>
                <w:rFonts w:ascii="Times New Roman" w:eastAsia="Times New Roman" w:hAnsi="Times New Roman" w:cs="Arial"/>
              </w:rPr>
              <w:t xml:space="preserve"> 1266</w:t>
            </w:r>
          </w:p>
        </w:tc>
        <w:tc>
          <w:tcPr>
            <w:tcW w:w="1566" w:type="dxa"/>
            <w:shd w:val="clear" w:color="auto" w:fill="auto"/>
            <w:tcMar>
              <w:top w:w="0" w:type="dxa"/>
              <w:left w:w="108" w:type="dxa"/>
              <w:bottom w:w="0" w:type="dxa"/>
              <w:right w:w="108" w:type="dxa"/>
            </w:tcMar>
            <w:vAlign w:val="center"/>
          </w:tcPr>
          <w:p w:rsidR="00CD5BE4" w:rsidRPr="00DE54A0" w:rsidRDefault="008B732A" w:rsidP="008B732A">
            <w:pPr>
              <w:widowControl w:val="0"/>
              <w:autoSpaceDE w:val="0"/>
              <w:autoSpaceDN w:val="0"/>
              <w:adjustRightInd w:val="0"/>
              <w:jc w:val="center"/>
              <w:rPr>
                <w:rFonts w:ascii="Times New Roman" w:eastAsia="Times New Roman" w:hAnsi="Times New Roman" w:cs="Arial"/>
              </w:rPr>
            </w:pPr>
            <w:r>
              <w:rPr>
                <w:rFonts w:ascii="Times New Roman" w:eastAsia="Times New Roman" w:hAnsi="Times New Roman" w:cs="Arial"/>
              </w:rPr>
              <w:t xml:space="preserve"> 30</w:t>
            </w:r>
          </w:p>
        </w:tc>
        <w:tc>
          <w:tcPr>
            <w:tcW w:w="1843" w:type="dxa"/>
            <w:shd w:val="clear" w:color="auto" w:fill="auto"/>
            <w:tcMar>
              <w:top w:w="0" w:type="dxa"/>
              <w:left w:w="108" w:type="dxa"/>
              <w:bottom w:w="0" w:type="dxa"/>
              <w:right w:w="108" w:type="dxa"/>
            </w:tcMar>
            <w:vAlign w:val="center"/>
          </w:tcPr>
          <w:p w:rsidR="00CD5BE4" w:rsidRPr="00DE54A0" w:rsidRDefault="008B732A" w:rsidP="008B732A">
            <w:pPr>
              <w:widowControl w:val="0"/>
              <w:autoSpaceDE w:val="0"/>
              <w:autoSpaceDN w:val="0"/>
              <w:adjustRightInd w:val="0"/>
              <w:jc w:val="center"/>
              <w:rPr>
                <w:rFonts w:ascii="Times New Roman" w:eastAsia="Times New Roman" w:hAnsi="Times New Roman" w:cs="Arial"/>
              </w:rPr>
            </w:pPr>
            <w:r>
              <w:rPr>
                <w:rFonts w:ascii="Times New Roman" w:eastAsia="Times New Roman" w:hAnsi="Times New Roman" w:cs="Arial"/>
              </w:rPr>
              <w:t xml:space="preserve"> 197</w:t>
            </w:r>
          </w:p>
        </w:tc>
        <w:tc>
          <w:tcPr>
            <w:tcW w:w="1843" w:type="dxa"/>
            <w:shd w:val="clear" w:color="auto" w:fill="auto"/>
            <w:tcMar>
              <w:top w:w="0" w:type="dxa"/>
              <w:left w:w="108" w:type="dxa"/>
              <w:bottom w:w="0" w:type="dxa"/>
              <w:right w:w="108" w:type="dxa"/>
            </w:tcMar>
            <w:vAlign w:val="center"/>
          </w:tcPr>
          <w:p w:rsidR="00CD5BE4" w:rsidRPr="00DE54A0" w:rsidRDefault="008B732A" w:rsidP="008B732A">
            <w:pPr>
              <w:widowControl w:val="0"/>
              <w:autoSpaceDE w:val="0"/>
              <w:autoSpaceDN w:val="0"/>
              <w:adjustRightInd w:val="0"/>
              <w:jc w:val="center"/>
              <w:rPr>
                <w:rFonts w:ascii="Times New Roman" w:eastAsia="Times New Roman" w:hAnsi="Times New Roman" w:cs="Arial"/>
              </w:rPr>
            </w:pPr>
            <w:r>
              <w:rPr>
                <w:rFonts w:ascii="Times New Roman" w:eastAsia="Times New Roman" w:hAnsi="Times New Roman" w:cs="Arial"/>
              </w:rPr>
              <w:t xml:space="preserve"> 650</w:t>
            </w:r>
          </w:p>
        </w:tc>
        <w:tc>
          <w:tcPr>
            <w:tcW w:w="1701" w:type="dxa"/>
            <w:shd w:val="clear" w:color="auto" w:fill="auto"/>
            <w:tcMar>
              <w:top w:w="0" w:type="dxa"/>
              <w:left w:w="108" w:type="dxa"/>
              <w:bottom w:w="0" w:type="dxa"/>
              <w:right w:w="108" w:type="dxa"/>
            </w:tcMar>
            <w:vAlign w:val="center"/>
          </w:tcPr>
          <w:p w:rsidR="00CD5BE4" w:rsidRPr="00DE54A0" w:rsidRDefault="008B732A" w:rsidP="008B732A">
            <w:pPr>
              <w:widowControl w:val="0"/>
              <w:autoSpaceDE w:val="0"/>
              <w:autoSpaceDN w:val="0"/>
              <w:adjustRightInd w:val="0"/>
              <w:jc w:val="center"/>
              <w:rPr>
                <w:rFonts w:ascii="Times New Roman" w:eastAsia="Times New Roman" w:hAnsi="Times New Roman" w:cs="Arial"/>
              </w:rPr>
            </w:pPr>
            <w:r>
              <w:rPr>
                <w:rFonts w:ascii="Times New Roman" w:eastAsia="Times New Roman" w:hAnsi="Times New Roman" w:cs="Arial"/>
              </w:rPr>
              <w:t xml:space="preserve"> 389</w:t>
            </w:r>
          </w:p>
        </w:tc>
      </w:tr>
    </w:tbl>
    <w:p w:rsidR="00CD5BE4" w:rsidRDefault="00CD5BE4" w:rsidP="00CD5BE4">
      <w:pPr>
        <w:widowControl w:val="0"/>
        <w:autoSpaceDE w:val="0"/>
        <w:autoSpaceDN w:val="0"/>
        <w:adjustRightInd w:val="0"/>
        <w:ind w:firstLine="680"/>
        <w:jc w:val="both"/>
        <w:rPr>
          <w:rFonts w:ascii="Times New Roman" w:eastAsia="Times New Roman" w:hAnsi="Times New Roman" w:cs="Arial"/>
          <w:sz w:val="28"/>
          <w:szCs w:val="28"/>
        </w:rPr>
      </w:pPr>
    </w:p>
    <w:p w:rsidR="00CD5BE4" w:rsidRDefault="00CD5BE4" w:rsidP="00CD5BE4">
      <w:pPr>
        <w:widowControl w:val="0"/>
        <w:autoSpaceDE w:val="0"/>
        <w:autoSpaceDN w:val="0"/>
        <w:adjustRightInd w:val="0"/>
        <w:ind w:firstLine="680"/>
        <w:jc w:val="both"/>
        <w:rPr>
          <w:rFonts w:ascii="Times New Roman" w:eastAsia="Times New Roman" w:hAnsi="Times New Roman" w:cs="Times New Roman"/>
          <w:b/>
          <w:bCs/>
        </w:rPr>
      </w:pPr>
      <w:r w:rsidRPr="00687DDC">
        <w:rPr>
          <w:rFonts w:ascii="Times New Roman" w:eastAsia="Times New Roman" w:hAnsi="Times New Roman" w:cs="Arial"/>
          <w:sz w:val="28"/>
          <w:szCs w:val="28"/>
        </w:rPr>
        <w:t> </w:t>
      </w:r>
      <w:r w:rsidRPr="00DE54A0">
        <w:rPr>
          <w:rFonts w:ascii="Times New Roman" w:eastAsia="Times New Roman" w:hAnsi="Times New Roman" w:cs="Arial"/>
          <w:sz w:val="28"/>
          <w:szCs w:val="28"/>
        </w:rPr>
        <w:t xml:space="preserve">Таким образом, для оценки потребности МО </w:t>
      </w:r>
      <w:r w:rsidR="008B732A">
        <w:rPr>
          <w:rFonts w:ascii="Times New Roman" w:eastAsia="Times New Roman" w:hAnsi="Times New Roman" w:cs="Arial"/>
          <w:sz w:val="28"/>
          <w:szCs w:val="28"/>
        </w:rPr>
        <w:t xml:space="preserve"> Верхнечебеньковский </w:t>
      </w:r>
      <w:r w:rsidRPr="00DE54A0">
        <w:rPr>
          <w:rFonts w:ascii="Times New Roman" w:eastAsia="Times New Roman" w:hAnsi="Times New Roman" w:cs="Arial"/>
          <w:sz w:val="28"/>
          <w:szCs w:val="28"/>
        </w:rPr>
        <w:t xml:space="preserve">сельсовет в ресурсах территории, социального обеспечения и инженерного обустройства поселения принимаем к рассмотрению численность населения </w:t>
      </w:r>
      <w:r w:rsidR="008B732A">
        <w:rPr>
          <w:rFonts w:ascii="Times New Roman" w:eastAsia="Times New Roman" w:hAnsi="Times New Roman" w:cs="Arial"/>
          <w:sz w:val="28"/>
          <w:szCs w:val="28"/>
        </w:rPr>
        <w:t xml:space="preserve"> </w:t>
      </w:r>
      <w:proofErr w:type="spellStart"/>
      <w:r w:rsidR="008B732A">
        <w:rPr>
          <w:rFonts w:ascii="Times New Roman" w:eastAsia="Times New Roman" w:hAnsi="Times New Roman" w:cs="Arial"/>
          <w:sz w:val="28"/>
          <w:szCs w:val="28"/>
        </w:rPr>
        <w:t>Верхнечебеньковского</w:t>
      </w:r>
      <w:proofErr w:type="spellEnd"/>
      <w:r w:rsidRPr="00DE54A0">
        <w:rPr>
          <w:rFonts w:ascii="Times New Roman" w:eastAsia="Times New Roman" w:hAnsi="Times New Roman" w:cs="Arial"/>
          <w:sz w:val="28"/>
          <w:szCs w:val="28"/>
        </w:rPr>
        <w:t xml:space="preserve"> сельсовета:</w:t>
      </w:r>
      <w:r>
        <w:rPr>
          <w:rFonts w:ascii="Times New Roman" w:eastAsia="Times New Roman" w:hAnsi="Times New Roman" w:cs="Arial"/>
          <w:sz w:val="28"/>
          <w:szCs w:val="28"/>
        </w:rPr>
        <w:t xml:space="preserve"> </w:t>
      </w:r>
      <w:r w:rsidRPr="00DE54A0">
        <w:rPr>
          <w:rFonts w:ascii="Times New Roman" w:eastAsia="Times New Roman" w:hAnsi="Times New Roman" w:cs="Arial"/>
          <w:sz w:val="28"/>
          <w:szCs w:val="28"/>
        </w:rPr>
        <w:t xml:space="preserve">к 2034 году – </w:t>
      </w:r>
      <w:r w:rsidR="008B732A">
        <w:rPr>
          <w:rFonts w:ascii="Times New Roman" w:eastAsia="Times New Roman" w:hAnsi="Times New Roman" w:cs="Arial"/>
          <w:sz w:val="28"/>
          <w:szCs w:val="28"/>
        </w:rPr>
        <w:t xml:space="preserve"> 1200</w:t>
      </w:r>
      <w:r w:rsidRPr="00DE54A0">
        <w:rPr>
          <w:rFonts w:ascii="Times New Roman" w:eastAsia="Times New Roman" w:hAnsi="Times New Roman" w:cs="Arial"/>
          <w:sz w:val="28"/>
          <w:szCs w:val="28"/>
        </w:rPr>
        <w:t xml:space="preserve"> человек.</w:t>
      </w:r>
    </w:p>
    <w:p w:rsidR="00CD5BE4" w:rsidRDefault="00CD5BE4" w:rsidP="00CD5BE4">
      <w:pPr>
        <w:widowControl w:val="0"/>
        <w:autoSpaceDE w:val="0"/>
        <w:autoSpaceDN w:val="0"/>
        <w:adjustRightInd w:val="0"/>
        <w:ind w:firstLine="720"/>
        <w:jc w:val="center"/>
        <w:rPr>
          <w:rFonts w:ascii="Times New Roman" w:eastAsia="Times New Roman" w:hAnsi="Times New Roman" w:cs="Times New Roman"/>
          <w:b/>
          <w:bCs/>
        </w:rPr>
      </w:pPr>
    </w:p>
    <w:p w:rsidR="00CD5BE4" w:rsidRDefault="00CD5BE4" w:rsidP="00CD5BE4">
      <w:pPr>
        <w:widowControl w:val="0"/>
        <w:autoSpaceDE w:val="0"/>
        <w:autoSpaceDN w:val="0"/>
        <w:adjustRightInd w:val="0"/>
        <w:ind w:firstLine="720"/>
        <w:jc w:val="center"/>
        <w:rPr>
          <w:rFonts w:ascii="Times New Roman" w:eastAsia="Times New Roman" w:hAnsi="Times New Roman" w:cs="Times New Roman"/>
          <w:b/>
          <w:bCs/>
        </w:rPr>
      </w:pPr>
      <w:r w:rsidRPr="00CA0ED7">
        <w:rPr>
          <w:rFonts w:ascii="Times New Roman" w:eastAsia="Times New Roman" w:hAnsi="Times New Roman" w:cs="Times New Roman"/>
          <w:b/>
          <w:bCs/>
        </w:rPr>
        <w:t>С</w:t>
      </w:r>
      <w:r>
        <w:rPr>
          <w:rFonts w:ascii="Times New Roman" w:eastAsia="Times New Roman" w:hAnsi="Times New Roman" w:cs="Times New Roman"/>
          <w:b/>
          <w:bCs/>
        </w:rPr>
        <w:t>ТРОИТЕЛЬСТВО ЖИЛЫХ ДОМОВ</w:t>
      </w:r>
    </w:p>
    <w:p w:rsidR="00CD5BE4" w:rsidRPr="00F14AE3" w:rsidRDefault="00CD5BE4" w:rsidP="00CD5BE4">
      <w:pPr>
        <w:widowControl w:val="0"/>
        <w:autoSpaceDE w:val="0"/>
        <w:autoSpaceDN w:val="0"/>
        <w:adjustRightInd w:val="0"/>
        <w:ind w:firstLine="720"/>
        <w:jc w:val="both"/>
        <w:rPr>
          <w:rFonts w:ascii="Times New Roman" w:eastAsia="Times New Roman" w:hAnsi="Times New Roman" w:cs="Times New Roman"/>
          <w:bCs/>
        </w:rPr>
      </w:pPr>
    </w:p>
    <w:p w:rsidR="00CD5BE4" w:rsidRPr="00687DDC" w:rsidRDefault="00CD5BE4" w:rsidP="00CD5BE4">
      <w:pPr>
        <w:widowControl w:val="0"/>
        <w:autoSpaceDE w:val="0"/>
        <w:autoSpaceDN w:val="0"/>
        <w:adjustRightInd w:val="0"/>
        <w:ind w:firstLine="720"/>
        <w:jc w:val="both"/>
        <w:rPr>
          <w:rFonts w:ascii="Times New Roman" w:eastAsia="Times New Roman" w:hAnsi="Times New Roman" w:cs="Arial"/>
        </w:rPr>
      </w:pPr>
      <w:r w:rsidRPr="00CA0ED7">
        <w:rPr>
          <w:rFonts w:ascii="Times New Roman" w:eastAsia="Times New Roman" w:hAnsi="Times New Roman" w:cs="Times New Roman"/>
          <w:bCs/>
          <w:sz w:val="28"/>
          <w:szCs w:val="28"/>
        </w:rPr>
        <w:t xml:space="preserve">Существующий жилищный фонд поселения составляет </w:t>
      </w:r>
      <w:r w:rsidR="008B732A">
        <w:rPr>
          <w:rFonts w:ascii="Times New Roman" w:eastAsia="Times New Roman" w:hAnsi="Times New Roman" w:cs="Times New Roman"/>
          <w:bCs/>
          <w:sz w:val="28"/>
          <w:szCs w:val="28"/>
        </w:rPr>
        <w:t xml:space="preserve"> 36,9</w:t>
      </w:r>
      <w:r w:rsidRPr="00CA0ED7">
        <w:rPr>
          <w:rFonts w:ascii="Times New Roman" w:eastAsia="Times New Roman" w:hAnsi="Times New Roman" w:cs="Times New Roman"/>
          <w:bCs/>
          <w:sz w:val="28"/>
          <w:szCs w:val="28"/>
        </w:rPr>
        <w:t xml:space="preserve"> </w:t>
      </w:r>
      <w:proofErr w:type="spellStart"/>
      <w:r w:rsidRPr="00CA0ED7">
        <w:rPr>
          <w:rFonts w:ascii="Times New Roman" w:eastAsia="Times New Roman" w:hAnsi="Times New Roman" w:cs="Times New Roman"/>
          <w:bCs/>
          <w:sz w:val="28"/>
          <w:szCs w:val="28"/>
        </w:rPr>
        <w:t>кв</w:t>
      </w:r>
      <w:proofErr w:type="gramStart"/>
      <w:r w:rsidRPr="00CA0ED7">
        <w:rPr>
          <w:rFonts w:ascii="Times New Roman" w:eastAsia="Times New Roman" w:hAnsi="Times New Roman" w:cs="Times New Roman"/>
          <w:bCs/>
          <w:sz w:val="28"/>
          <w:szCs w:val="28"/>
        </w:rPr>
        <w:t>.м</w:t>
      </w:r>
      <w:proofErr w:type="spellEnd"/>
      <w:proofErr w:type="gramEnd"/>
      <w:r w:rsidRPr="00CA0ED7">
        <w:rPr>
          <w:rFonts w:ascii="Times New Roman" w:eastAsia="Times New Roman" w:hAnsi="Times New Roman" w:cs="Times New Roman"/>
          <w:bCs/>
          <w:sz w:val="28"/>
          <w:szCs w:val="28"/>
        </w:rPr>
        <w:t xml:space="preserve"> общей площади, частично отличается удовлетворительным техническим состоянием и в значительной части подлежит сохранению на расчетный срок в качестве опорного. </w:t>
      </w:r>
      <w:r w:rsidRPr="00CA0ED7">
        <w:rPr>
          <w:rFonts w:ascii="Times New Roman" w:eastAsia="Times New Roman" w:hAnsi="Times New Roman" w:cs="Arial"/>
          <w:color w:val="454141"/>
          <w:sz w:val="28"/>
          <w:szCs w:val="28"/>
        </w:rPr>
        <w:t>К сносу предлагаются ветхие и аварийные  1 этажные жилые дома</w:t>
      </w:r>
      <w:r w:rsidRPr="00CA0ED7">
        <w:rPr>
          <w:rFonts w:ascii="Times New Roman" w:eastAsia="Times New Roman" w:hAnsi="Times New Roman" w:cs="Times New Roman"/>
          <w:bCs/>
          <w:sz w:val="28"/>
          <w:szCs w:val="28"/>
        </w:rPr>
        <w:t xml:space="preserve">. </w:t>
      </w:r>
      <w:r w:rsidRPr="00DE54A0">
        <w:rPr>
          <w:rFonts w:ascii="Times New Roman" w:eastAsia="Times New Roman" w:hAnsi="Times New Roman" w:cs="Times New Roman"/>
          <w:bCs/>
          <w:sz w:val="28"/>
          <w:szCs w:val="28"/>
        </w:rPr>
        <w:t xml:space="preserve">Жилищное строительство предусматривается осуществлять усадебной застройкой из расчёта среднего размера семьи 3,0 чел., с земельным участком - </w:t>
      </w:r>
      <w:r w:rsidR="008B732A">
        <w:rPr>
          <w:rFonts w:ascii="Times New Roman" w:eastAsia="Times New Roman" w:hAnsi="Times New Roman" w:cs="Times New Roman"/>
          <w:bCs/>
          <w:sz w:val="28"/>
          <w:szCs w:val="28"/>
        </w:rPr>
        <w:t xml:space="preserve"> 15-20</w:t>
      </w:r>
      <w:r w:rsidRPr="00DE54A0">
        <w:rPr>
          <w:rFonts w:ascii="Times New Roman" w:eastAsia="Times New Roman" w:hAnsi="Times New Roman" w:cs="Times New Roman"/>
          <w:bCs/>
          <w:sz w:val="28"/>
          <w:szCs w:val="28"/>
        </w:rPr>
        <w:t xml:space="preserve"> соток.</w:t>
      </w:r>
    </w:p>
    <w:p w:rsidR="00CD5BE4" w:rsidRPr="00EA4BA9" w:rsidRDefault="00CD5BE4" w:rsidP="00CD5BE4">
      <w:pPr>
        <w:pStyle w:val="1"/>
        <w:jc w:val="both"/>
        <w:rPr>
          <w:sz w:val="28"/>
          <w:szCs w:val="28"/>
        </w:rPr>
      </w:pPr>
    </w:p>
    <w:p w:rsidR="00CD5BE4" w:rsidRDefault="00CD5BE4" w:rsidP="00CD5BE4">
      <w:pPr>
        <w:pStyle w:val="1"/>
        <w:numPr>
          <w:ilvl w:val="1"/>
          <w:numId w:val="2"/>
        </w:numPr>
        <w:jc w:val="both"/>
        <w:rPr>
          <w:b/>
          <w:sz w:val="28"/>
          <w:szCs w:val="28"/>
          <w:u w:val="single"/>
        </w:rPr>
      </w:pPr>
      <w:r w:rsidRPr="00890806">
        <w:rPr>
          <w:b/>
          <w:sz w:val="28"/>
          <w:szCs w:val="28"/>
          <w:u w:val="single"/>
        </w:rPr>
        <w:t>Водоснабжение</w:t>
      </w:r>
      <w:r w:rsidRPr="00055945">
        <w:rPr>
          <w:b/>
          <w:sz w:val="28"/>
          <w:szCs w:val="28"/>
          <w:u w:val="single"/>
        </w:rPr>
        <w:t>:</w:t>
      </w:r>
    </w:p>
    <w:p w:rsidR="00CD5BE4" w:rsidRPr="002131AF" w:rsidRDefault="00CD5BE4" w:rsidP="00CD5BE4">
      <w:pPr>
        <w:pStyle w:val="1"/>
        <w:ind w:firstLine="720"/>
        <w:jc w:val="both"/>
        <w:rPr>
          <w:sz w:val="28"/>
          <w:szCs w:val="28"/>
        </w:rPr>
      </w:pPr>
      <w:r w:rsidRPr="002131AF">
        <w:rPr>
          <w:sz w:val="28"/>
          <w:szCs w:val="28"/>
        </w:rPr>
        <w:lastRenderedPageBreak/>
        <w:t xml:space="preserve">Обслуживанием </w:t>
      </w:r>
      <w:r>
        <w:rPr>
          <w:sz w:val="28"/>
          <w:szCs w:val="28"/>
        </w:rPr>
        <w:t xml:space="preserve">системы водоснабжения в селе </w:t>
      </w:r>
      <w:r w:rsidR="008B732A">
        <w:rPr>
          <w:sz w:val="28"/>
          <w:szCs w:val="28"/>
        </w:rPr>
        <w:t xml:space="preserve"> </w:t>
      </w:r>
      <w:r w:rsidR="00164085">
        <w:rPr>
          <w:sz w:val="28"/>
          <w:szCs w:val="28"/>
        </w:rPr>
        <w:t xml:space="preserve">Верхние Чебеньки </w:t>
      </w:r>
      <w:r>
        <w:rPr>
          <w:sz w:val="28"/>
          <w:szCs w:val="28"/>
        </w:rPr>
        <w:t xml:space="preserve"> занимается </w:t>
      </w:r>
      <w:r w:rsidR="00164085">
        <w:rPr>
          <w:sz w:val="28"/>
          <w:szCs w:val="28"/>
        </w:rPr>
        <w:t xml:space="preserve"> подрядная организация</w:t>
      </w:r>
      <w:r>
        <w:rPr>
          <w:sz w:val="28"/>
          <w:szCs w:val="28"/>
        </w:rPr>
        <w:t xml:space="preserve"> </w:t>
      </w:r>
      <w:r w:rsidR="00164085">
        <w:rPr>
          <w:sz w:val="28"/>
          <w:szCs w:val="28"/>
        </w:rPr>
        <w:t>по заключенным договорам.</w:t>
      </w:r>
    </w:p>
    <w:p w:rsidR="00CD5BE4" w:rsidRDefault="00CD5BE4" w:rsidP="00CD5BE4">
      <w:pPr>
        <w:pStyle w:val="1"/>
        <w:ind w:firstLine="360"/>
        <w:jc w:val="both"/>
        <w:rPr>
          <w:sz w:val="28"/>
          <w:szCs w:val="28"/>
        </w:rPr>
      </w:pPr>
      <w:r w:rsidRPr="00587281">
        <w:rPr>
          <w:sz w:val="28"/>
          <w:szCs w:val="28"/>
        </w:rPr>
        <w:t>Источником водоснабжения жилой и общественной застройки села служат подземные воды, расположенные в пределах населенного пункта.</w:t>
      </w:r>
    </w:p>
    <w:p w:rsidR="00CD5BE4" w:rsidRPr="00587281" w:rsidRDefault="00CD5BE4" w:rsidP="00CD5BE4">
      <w:pPr>
        <w:pStyle w:val="1"/>
        <w:ind w:firstLine="360"/>
        <w:jc w:val="both"/>
        <w:rPr>
          <w:sz w:val="28"/>
          <w:szCs w:val="28"/>
        </w:rPr>
      </w:pPr>
      <w:r w:rsidRPr="00DE54A0">
        <w:rPr>
          <w:sz w:val="28"/>
          <w:szCs w:val="28"/>
        </w:rPr>
        <w:t>Жители с.</w:t>
      </w:r>
      <w:r w:rsidR="00164085">
        <w:rPr>
          <w:sz w:val="28"/>
          <w:szCs w:val="28"/>
        </w:rPr>
        <w:t xml:space="preserve"> Верхние Чебеньки</w:t>
      </w:r>
      <w:r w:rsidRPr="00DE54A0">
        <w:rPr>
          <w:sz w:val="28"/>
          <w:szCs w:val="28"/>
        </w:rPr>
        <w:t xml:space="preserve"> пользуются централизованным водопроводом, и небольшая часть населения потребляет воду с водоразборных колонок. Также на территории с.</w:t>
      </w:r>
      <w:r w:rsidR="00164085">
        <w:rPr>
          <w:sz w:val="28"/>
          <w:szCs w:val="28"/>
        </w:rPr>
        <w:t xml:space="preserve"> Верхние Чебеньки</w:t>
      </w:r>
      <w:r w:rsidRPr="00DE54A0">
        <w:rPr>
          <w:sz w:val="28"/>
          <w:szCs w:val="28"/>
        </w:rPr>
        <w:t xml:space="preserve"> </w:t>
      </w:r>
      <w:r w:rsidR="00164085">
        <w:rPr>
          <w:sz w:val="28"/>
          <w:szCs w:val="28"/>
        </w:rPr>
        <w:t xml:space="preserve">  </w:t>
      </w:r>
      <w:r w:rsidRPr="00DE54A0">
        <w:rPr>
          <w:sz w:val="28"/>
          <w:szCs w:val="28"/>
        </w:rPr>
        <w:t xml:space="preserve"> располагаются водозаборные скважины </w:t>
      </w:r>
      <w:r w:rsidR="00164085">
        <w:rPr>
          <w:sz w:val="28"/>
          <w:szCs w:val="28"/>
        </w:rPr>
        <w:t xml:space="preserve"> </w:t>
      </w:r>
    </w:p>
    <w:p w:rsidR="00CD5BE4" w:rsidRPr="00FF7BCA" w:rsidRDefault="00CD5BE4" w:rsidP="00CD5BE4">
      <w:pPr>
        <w:pStyle w:val="a3"/>
        <w:spacing w:before="240" w:after="60" w:line="276" w:lineRule="auto"/>
        <w:ind w:firstLine="851"/>
        <w:jc w:val="center"/>
        <w:rPr>
          <w:b/>
          <w:i/>
          <w:sz w:val="22"/>
          <w:szCs w:val="22"/>
        </w:rPr>
      </w:pPr>
      <w:r w:rsidRPr="00FF7BCA">
        <w:rPr>
          <w:b/>
          <w:i/>
          <w:sz w:val="22"/>
          <w:szCs w:val="22"/>
        </w:rPr>
        <w:t>Уровень обеспеченности питьевым водопроводом населения Ивановского сельсовета</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2249"/>
        <w:gridCol w:w="1220"/>
        <w:gridCol w:w="786"/>
        <w:gridCol w:w="1268"/>
        <w:gridCol w:w="961"/>
        <w:gridCol w:w="972"/>
        <w:gridCol w:w="787"/>
        <w:gridCol w:w="1438"/>
      </w:tblGrid>
      <w:tr w:rsidR="00CD5BE4" w:rsidRPr="0025708B" w:rsidTr="00164085">
        <w:trPr>
          <w:trHeight w:val="3024"/>
          <w:tblCellSpacing w:w="20" w:type="dxa"/>
        </w:trPr>
        <w:tc>
          <w:tcPr>
            <w:tcW w:w="2189" w:type="dxa"/>
            <w:shd w:val="clear" w:color="auto" w:fill="FBE4D5"/>
            <w:vAlign w:val="center"/>
          </w:tcPr>
          <w:p w:rsidR="00CD5BE4" w:rsidRPr="008C0AAA" w:rsidRDefault="00CD5BE4" w:rsidP="008B732A">
            <w:pPr>
              <w:tabs>
                <w:tab w:val="left" w:pos="426"/>
              </w:tabs>
              <w:jc w:val="center"/>
              <w:rPr>
                <w:rFonts w:cs="Times New Roman"/>
                <w:b/>
                <w:spacing w:val="-5"/>
                <w:sz w:val="20"/>
                <w:szCs w:val="20"/>
              </w:rPr>
            </w:pPr>
            <w:r w:rsidRPr="008C0AAA">
              <w:rPr>
                <w:rFonts w:cs="Times New Roman"/>
                <w:b/>
                <w:spacing w:val="-5"/>
                <w:sz w:val="20"/>
                <w:szCs w:val="20"/>
              </w:rPr>
              <w:t>Наименование населенного пункта</w:t>
            </w:r>
          </w:p>
        </w:tc>
        <w:tc>
          <w:tcPr>
            <w:tcW w:w="1180" w:type="dxa"/>
            <w:shd w:val="clear" w:color="auto" w:fill="FBE4D5"/>
            <w:textDirection w:val="btLr"/>
            <w:vAlign w:val="center"/>
          </w:tcPr>
          <w:p w:rsidR="00CD5BE4" w:rsidRPr="008C0AAA" w:rsidRDefault="00CD5BE4" w:rsidP="008B732A">
            <w:pPr>
              <w:tabs>
                <w:tab w:val="left" w:pos="426"/>
              </w:tabs>
              <w:jc w:val="center"/>
              <w:rPr>
                <w:rFonts w:cs="Times New Roman"/>
                <w:b/>
                <w:spacing w:val="-5"/>
                <w:sz w:val="20"/>
                <w:szCs w:val="20"/>
              </w:rPr>
            </w:pPr>
            <w:r w:rsidRPr="008C0AAA">
              <w:rPr>
                <w:rFonts w:cs="Times New Roman"/>
                <w:b/>
                <w:spacing w:val="-5"/>
                <w:sz w:val="20"/>
                <w:szCs w:val="20"/>
              </w:rPr>
              <w:t xml:space="preserve">Протяженность водопровода, </w:t>
            </w:r>
            <w:proofErr w:type="gramStart"/>
            <w:r w:rsidRPr="008C0AAA">
              <w:rPr>
                <w:rFonts w:cs="Times New Roman"/>
                <w:b/>
                <w:spacing w:val="-5"/>
                <w:sz w:val="20"/>
                <w:szCs w:val="20"/>
              </w:rPr>
              <w:t>м</w:t>
            </w:r>
            <w:proofErr w:type="gramEnd"/>
          </w:p>
        </w:tc>
        <w:tc>
          <w:tcPr>
            <w:tcW w:w="746" w:type="dxa"/>
            <w:shd w:val="clear" w:color="auto" w:fill="FBE4D5"/>
            <w:textDirection w:val="btLr"/>
            <w:vAlign w:val="center"/>
          </w:tcPr>
          <w:p w:rsidR="00CD5BE4" w:rsidRPr="008C0AAA" w:rsidRDefault="00CD5BE4" w:rsidP="008B732A">
            <w:pPr>
              <w:tabs>
                <w:tab w:val="left" w:pos="426"/>
              </w:tabs>
              <w:jc w:val="center"/>
              <w:rPr>
                <w:rFonts w:cs="Times New Roman"/>
                <w:b/>
                <w:spacing w:val="-5"/>
                <w:sz w:val="20"/>
                <w:szCs w:val="20"/>
              </w:rPr>
            </w:pPr>
            <w:r w:rsidRPr="008C0AAA">
              <w:rPr>
                <w:rFonts w:cs="Times New Roman"/>
                <w:b/>
                <w:spacing w:val="-5"/>
                <w:sz w:val="20"/>
                <w:szCs w:val="20"/>
              </w:rPr>
              <w:t>Количество скважин</w:t>
            </w:r>
          </w:p>
        </w:tc>
        <w:tc>
          <w:tcPr>
            <w:tcW w:w="1228" w:type="dxa"/>
            <w:shd w:val="clear" w:color="auto" w:fill="FBE4D5"/>
            <w:textDirection w:val="btLr"/>
            <w:vAlign w:val="center"/>
          </w:tcPr>
          <w:p w:rsidR="00CD5BE4" w:rsidRPr="008C0AAA" w:rsidRDefault="00CD5BE4" w:rsidP="008B732A">
            <w:pPr>
              <w:tabs>
                <w:tab w:val="left" w:pos="426"/>
              </w:tabs>
              <w:jc w:val="center"/>
              <w:rPr>
                <w:rFonts w:cs="Times New Roman"/>
                <w:b/>
                <w:spacing w:val="-5"/>
                <w:sz w:val="20"/>
                <w:szCs w:val="20"/>
              </w:rPr>
            </w:pPr>
            <w:r w:rsidRPr="008C0AAA">
              <w:rPr>
                <w:rFonts w:cs="Times New Roman"/>
                <w:b/>
                <w:spacing w:val="-5"/>
                <w:sz w:val="20"/>
                <w:szCs w:val="20"/>
              </w:rPr>
              <w:t>Номер скважины</w:t>
            </w:r>
          </w:p>
          <w:p w:rsidR="00CD5BE4" w:rsidRPr="008C0AAA" w:rsidRDefault="00CD5BE4" w:rsidP="008B732A">
            <w:pPr>
              <w:tabs>
                <w:tab w:val="left" w:pos="426"/>
              </w:tabs>
              <w:jc w:val="center"/>
              <w:rPr>
                <w:rFonts w:cs="Times New Roman"/>
                <w:b/>
                <w:spacing w:val="-5"/>
                <w:sz w:val="20"/>
                <w:szCs w:val="20"/>
              </w:rPr>
            </w:pPr>
            <w:r w:rsidRPr="008C0AAA">
              <w:rPr>
                <w:rFonts w:cs="Times New Roman"/>
                <w:b/>
                <w:spacing w:val="-5"/>
                <w:sz w:val="20"/>
                <w:szCs w:val="20"/>
              </w:rPr>
              <w:t>№</w:t>
            </w:r>
          </w:p>
        </w:tc>
        <w:tc>
          <w:tcPr>
            <w:tcW w:w="921" w:type="dxa"/>
            <w:shd w:val="clear" w:color="auto" w:fill="FBE4D5"/>
            <w:textDirection w:val="btLr"/>
            <w:vAlign w:val="center"/>
          </w:tcPr>
          <w:p w:rsidR="00CD5BE4" w:rsidRPr="008C0AAA" w:rsidRDefault="00CD5BE4" w:rsidP="008B732A">
            <w:pPr>
              <w:tabs>
                <w:tab w:val="left" w:pos="426"/>
              </w:tabs>
              <w:jc w:val="center"/>
              <w:rPr>
                <w:rFonts w:cs="Times New Roman"/>
                <w:b/>
                <w:spacing w:val="-5"/>
                <w:sz w:val="20"/>
                <w:szCs w:val="20"/>
              </w:rPr>
            </w:pPr>
            <w:r w:rsidRPr="008C0AAA">
              <w:rPr>
                <w:rFonts w:cs="Times New Roman"/>
                <w:b/>
                <w:spacing w:val="-5"/>
                <w:sz w:val="20"/>
                <w:szCs w:val="20"/>
              </w:rPr>
              <w:t>Наличие водонапорной башни</w:t>
            </w:r>
          </w:p>
        </w:tc>
        <w:tc>
          <w:tcPr>
            <w:tcW w:w="932" w:type="dxa"/>
            <w:shd w:val="clear" w:color="auto" w:fill="FBE4D5"/>
            <w:textDirection w:val="btLr"/>
            <w:vAlign w:val="center"/>
          </w:tcPr>
          <w:p w:rsidR="00CD5BE4" w:rsidRPr="008C0AAA" w:rsidRDefault="00CD5BE4" w:rsidP="008B732A">
            <w:pPr>
              <w:tabs>
                <w:tab w:val="left" w:pos="426"/>
              </w:tabs>
              <w:jc w:val="center"/>
              <w:rPr>
                <w:rFonts w:cs="Times New Roman"/>
                <w:b/>
                <w:spacing w:val="-5"/>
                <w:sz w:val="20"/>
                <w:szCs w:val="20"/>
              </w:rPr>
            </w:pPr>
            <w:r w:rsidRPr="008C0AAA">
              <w:rPr>
                <w:rFonts w:cs="Times New Roman"/>
                <w:b/>
                <w:spacing w:val="-5"/>
                <w:sz w:val="20"/>
                <w:szCs w:val="20"/>
              </w:rPr>
              <w:t>Количество водоразборных колонок</w:t>
            </w:r>
          </w:p>
        </w:tc>
        <w:tc>
          <w:tcPr>
            <w:tcW w:w="747" w:type="dxa"/>
            <w:shd w:val="clear" w:color="auto" w:fill="FBE4D5"/>
            <w:textDirection w:val="btLr"/>
            <w:vAlign w:val="center"/>
          </w:tcPr>
          <w:p w:rsidR="00CD5BE4" w:rsidRPr="008C0AAA" w:rsidRDefault="00CD5BE4" w:rsidP="008B732A">
            <w:pPr>
              <w:tabs>
                <w:tab w:val="left" w:pos="426"/>
              </w:tabs>
              <w:jc w:val="center"/>
              <w:rPr>
                <w:rFonts w:cs="Times New Roman"/>
                <w:b/>
                <w:spacing w:val="-5"/>
                <w:sz w:val="20"/>
                <w:szCs w:val="20"/>
              </w:rPr>
            </w:pPr>
            <w:r w:rsidRPr="008C0AAA">
              <w:rPr>
                <w:rFonts w:cs="Times New Roman"/>
                <w:b/>
                <w:spacing w:val="-5"/>
                <w:sz w:val="20"/>
                <w:szCs w:val="20"/>
              </w:rPr>
              <w:t>Количество колодцев</w:t>
            </w:r>
          </w:p>
        </w:tc>
        <w:tc>
          <w:tcPr>
            <w:tcW w:w="1378" w:type="dxa"/>
            <w:shd w:val="clear" w:color="auto" w:fill="FBE4D5"/>
            <w:textDirection w:val="btLr"/>
            <w:vAlign w:val="center"/>
          </w:tcPr>
          <w:p w:rsidR="00CD5BE4" w:rsidRPr="008C0AAA" w:rsidRDefault="00CD5BE4" w:rsidP="008B732A">
            <w:pPr>
              <w:tabs>
                <w:tab w:val="left" w:pos="426"/>
              </w:tabs>
              <w:jc w:val="center"/>
              <w:rPr>
                <w:rFonts w:cs="Times New Roman"/>
                <w:b/>
                <w:spacing w:val="-5"/>
                <w:sz w:val="20"/>
                <w:szCs w:val="20"/>
              </w:rPr>
            </w:pPr>
            <w:r w:rsidRPr="008C0AAA">
              <w:rPr>
                <w:rFonts w:cs="Times New Roman"/>
                <w:b/>
                <w:spacing w:val="-5"/>
                <w:sz w:val="20"/>
                <w:szCs w:val="20"/>
              </w:rPr>
              <w:t xml:space="preserve">Производительность скважины,  </w:t>
            </w:r>
            <w:proofErr w:type="gramStart"/>
            <w:r w:rsidRPr="008C0AAA">
              <w:rPr>
                <w:rFonts w:cs="Times New Roman"/>
                <w:b/>
                <w:spacing w:val="-5"/>
                <w:sz w:val="20"/>
                <w:szCs w:val="20"/>
              </w:rPr>
              <w:t>л</w:t>
            </w:r>
            <w:proofErr w:type="gramEnd"/>
            <w:r w:rsidRPr="008C0AAA">
              <w:rPr>
                <w:rFonts w:cs="Times New Roman"/>
                <w:b/>
                <w:spacing w:val="-5"/>
                <w:sz w:val="20"/>
                <w:szCs w:val="20"/>
              </w:rPr>
              <w:t>/сек (м</w:t>
            </w:r>
            <w:r w:rsidRPr="008C0AAA">
              <w:rPr>
                <w:rFonts w:cs="Times New Roman"/>
                <w:b/>
                <w:spacing w:val="-5"/>
                <w:sz w:val="20"/>
                <w:szCs w:val="20"/>
                <w:vertAlign w:val="superscript"/>
              </w:rPr>
              <w:t>3</w:t>
            </w:r>
            <w:r w:rsidRPr="008C0AAA">
              <w:rPr>
                <w:rFonts w:cs="Times New Roman"/>
                <w:b/>
                <w:spacing w:val="-5"/>
                <w:sz w:val="20"/>
                <w:szCs w:val="20"/>
              </w:rPr>
              <w:t>/сутки)</w:t>
            </w:r>
          </w:p>
        </w:tc>
      </w:tr>
      <w:tr w:rsidR="00CD5BE4" w:rsidRPr="0025708B" w:rsidTr="00164085">
        <w:trPr>
          <w:trHeight w:val="720"/>
          <w:tblCellSpacing w:w="20" w:type="dxa"/>
        </w:trPr>
        <w:tc>
          <w:tcPr>
            <w:tcW w:w="2189" w:type="dxa"/>
            <w:shd w:val="clear" w:color="auto" w:fill="auto"/>
            <w:vAlign w:val="center"/>
          </w:tcPr>
          <w:p w:rsidR="00CD5BE4" w:rsidRPr="00164085" w:rsidRDefault="00164085" w:rsidP="008B732A">
            <w:pPr>
              <w:tabs>
                <w:tab w:val="left" w:pos="426"/>
              </w:tabs>
              <w:jc w:val="center"/>
              <w:rPr>
                <w:rFonts w:cs="Times New Roman"/>
                <w:spacing w:val="-5"/>
                <w:sz w:val="20"/>
                <w:szCs w:val="20"/>
              </w:rPr>
            </w:pPr>
            <w:r w:rsidRPr="00164085">
              <w:rPr>
                <w:rFonts w:cs="Times New Roman"/>
                <w:spacing w:val="-5"/>
                <w:sz w:val="20"/>
                <w:szCs w:val="20"/>
              </w:rPr>
              <w:t xml:space="preserve"> С</w:t>
            </w:r>
            <w:r>
              <w:rPr>
                <w:rFonts w:cs="Times New Roman"/>
                <w:spacing w:val="-5"/>
                <w:sz w:val="20"/>
                <w:szCs w:val="20"/>
              </w:rPr>
              <w:t>. Верхние Чебеньки</w:t>
            </w:r>
          </w:p>
        </w:tc>
        <w:tc>
          <w:tcPr>
            <w:tcW w:w="1180" w:type="dxa"/>
            <w:shd w:val="clear" w:color="auto" w:fill="auto"/>
            <w:vAlign w:val="center"/>
          </w:tcPr>
          <w:p w:rsidR="00CD5BE4" w:rsidRPr="00164085" w:rsidRDefault="00164085" w:rsidP="008B732A">
            <w:pPr>
              <w:tabs>
                <w:tab w:val="left" w:pos="426"/>
              </w:tabs>
              <w:jc w:val="center"/>
              <w:rPr>
                <w:rFonts w:cs="Times New Roman"/>
                <w:spacing w:val="-5"/>
                <w:sz w:val="20"/>
                <w:szCs w:val="20"/>
              </w:rPr>
            </w:pPr>
            <w:r>
              <w:rPr>
                <w:rFonts w:cs="Times New Roman"/>
                <w:spacing w:val="-5"/>
                <w:sz w:val="20"/>
                <w:szCs w:val="20"/>
              </w:rPr>
              <w:t xml:space="preserve"> 6,7</w:t>
            </w:r>
          </w:p>
        </w:tc>
        <w:tc>
          <w:tcPr>
            <w:tcW w:w="746" w:type="dxa"/>
            <w:shd w:val="clear" w:color="auto" w:fill="auto"/>
            <w:vAlign w:val="center"/>
          </w:tcPr>
          <w:p w:rsidR="00CD5BE4" w:rsidRPr="00164085" w:rsidRDefault="00CD5BE4" w:rsidP="008B732A">
            <w:pPr>
              <w:tabs>
                <w:tab w:val="left" w:pos="426"/>
              </w:tabs>
              <w:jc w:val="center"/>
              <w:rPr>
                <w:rFonts w:cs="Times New Roman"/>
                <w:spacing w:val="-5"/>
                <w:sz w:val="20"/>
                <w:szCs w:val="20"/>
              </w:rPr>
            </w:pPr>
            <w:r w:rsidRPr="00164085">
              <w:rPr>
                <w:rFonts w:cs="Times New Roman"/>
                <w:spacing w:val="-5"/>
                <w:sz w:val="20"/>
                <w:szCs w:val="20"/>
              </w:rPr>
              <w:t>2</w:t>
            </w:r>
          </w:p>
        </w:tc>
        <w:tc>
          <w:tcPr>
            <w:tcW w:w="1228" w:type="dxa"/>
            <w:shd w:val="clear" w:color="auto" w:fill="auto"/>
            <w:vAlign w:val="center"/>
          </w:tcPr>
          <w:p w:rsidR="00CD5BE4" w:rsidRPr="00164085" w:rsidRDefault="00CD5BE4" w:rsidP="008B732A">
            <w:pPr>
              <w:tabs>
                <w:tab w:val="left" w:pos="426"/>
              </w:tabs>
              <w:jc w:val="center"/>
              <w:rPr>
                <w:rFonts w:cs="Times New Roman"/>
                <w:spacing w:val="-5"/>
                <w:sz w:val="20"/>
                <w:szCs w:val="20"/>
              </w:rPr>
            </w:pPr>
            <w:r w:rsidRPr="00164085">
              <w:rPr>
                <w:rFonts w:cs="Times New Roman"/>
                <w:spacing w:val="-5"/>
                <w:sz w:val="20"/>
                <w:szCs w:val="20"/>
              </w:rPr>
              <w:t>№1 (жил.)</w:t>
            </w:r>
          </w:p>
        </w:tc>
        <w:tc>
          <w:tcPr>
            <w:tcW w:w="921" w:type="dxa"/>
            <w:shd w:val="clear" w:color="auto" w:fill="auto"/>
            <w:vAlign w:val="center"/>
          </w:tcPr>
          <w:p w:rsidR="00CD5BE4" w:rsidRPr="00164085" w:rsidRDefault="00CD5BE4" w:rsidP="008B732A">
            <w:pPr>
              <w:tabs>
                <w:tab w:val="left" w:pos="426"/>
              </w:tabs>
              <w:jc w:val="center"/>
              <w:rPr>
                <w:rFonts w:cs="Times New Roman"/>
                <w:spacing w:val="-5"/>
                <w:sz w:val="20"/>
                <w:szCs w:val="20"/>
              </w:rPr>
            </w:pPr>
            <w:r w:rsidRPr="00164085">
              <w:rPr>
                <w:rFonts w:cs="Times New Roman"/>
                <w:spacing w:val="-5"/>
                <w:sz w:val="20"/>
                <w:szCs w:val="20"/>
              </w:rPr>
              <w:t>1</w:t>
            </w:r>
          </w:p>
        </w:tc>
        <w:tc>
          <w:tcPr>
            <w:tcW w:w="932" w:type="dxa"/>
            <w:shd w:val="clear" w:color="auto" w:fill="auto"/>
            <w:vAlign w:val="center"/>
          </w:tcPr>
          <w:p w:rsidR="00CD5BE4" w:rsidRPr="00164085" w:rsidRDefault="00164085" w:rsidP="008B732A">
            <w:pPr>
              <w:tabs>
                <w:tab w:val="left" w:pos="426"/>
              </w:tabs>
              <w:jc w:val="center"/>
              <w:rPr>
                <w:rFonts w:cs="Times New Roman"/>
                <w:spacing w:val="-5"/>
                <w:sz w:val="20"/>
                <w:szCs w:val="20"/>
              </w:rPr>
            </w:pPr>
            <w:r>
              <w:rPr>
                <w:rFonts w:cs="Times New Roman"/>
                <w:spacing w:val="-5"/>
                <w:sz w:val="20"/>
                <w:szCs w:val="20"/>
              </w:rPr>
              <w:t xml:space="preserve"> -</w:t>
            </w:r>
          </w:p>
        </w:tc>
        <w:tc>
          <w:tcPr>
            <w:tcW w:w="747" w:type="dxa"/>
            <w:shd w:val="clear" w:color="auto" w:fill="auto"/>
            <w:vAlign w:val="center"/>
          </w:tcPr>
          <w:p w:rsidR="00CD5BE4" w:rsidRPr="00164085" w:rsidRDefault="00164085" w:rsidP="008B732A">
            <w:pPr>
              <w:tabs>
                <w:tab w:val="left" w:pos="426"/>
              </w:tabs>
              <w:jc w:val="center"/>
              <w:rPr>
                <w:rFonts w:cs="Times New Roman"/>
                <w:spacing w:val="-5"/>
                <w:sz w:val="20"/>
                <w:szCs w:val="20"/>
              </w:rPr>
            </w:pPr>
            <w:r>
              <w:rPr>
                <w:rFonts w:cs="Times New Roman"/>
                <w:spacing w:val="-5"/>
                <w:sz w:val="20"/>
                <w:szCs w:val="20"/>
              </w:rPr>
              <w:t xml:space="preserve"> 2</w:t>
            </w:r>
          </w:p>
        </w:tc>
        <w:tc>
          <w:tcPr>
            <w:tcW w:w="1378" w:type="dxa"/>
            <w:shd w:val="clear" w:color="auto" w:fill="auto"/>
            <w:vAlign w:val="center"/>
          </w:tcPr>
          <w:p w:rsidR="00CD5BE4" w:rsidRPr="00164085" w:rsidRDefault="00CD5BE4" w:rsidP="008B732A">
            <w:pPr>
              <w:tabs>
                <w:tab w:val="left" w:pos="426"/>
              </w:tabs>
              <w:jc w:val="center"/>
              <w:rPr>
                <w:rFonts w:cs="Times New Roman"/>
                <w:spacing w:val="-5"/>
                <w:sz w:val="20"/>
                <w:szCs w:val="20"/>
              </w:rPr>
            </w:pPr>
            <w:r w:rsidRPr="00164085">
              <w:rPr>
                <w:rFonts w:cs="Times New Roman"/>
                <w:spacing w:val="-5"/>
                <w:sz w:val="20"/>
                <w:szCs w:val="20"/>
              </w:rPr>
              <w:t>240</w:t>
            </w:r>
          </w:p>
        </w:tc>
      </w:tr>
    </w:tbl>
    <w:p w:rsidR="00CD5BE4" w:rsidRPr="00FF7BCA" w:rsidRDefault="00CD5BE4" w:rsidP="00CD5BE4">
      <w:pPr>
        <w:pStyle w:val="1"/>
        <w:ind w:firstLine="360"/>
        <w:jc w:val="both"/>
        <w:rPr>
          <w:sz w:val="28"/>
          <w:szCs w:val="28"/>
        </w:rPr>
      </w:pPr>
      <w:r w:rsidRPr="00FF7BCA">
        <w:rPr>
          <w:sz w:val="28"/>
          <w:szCs w:val="28"/>
        </w:rPr>
        <w:t>Согласно нормативам Оренбургской области (150 л/сутки на 1 человека), без учета расхода воды на производственные нужды, пожаротушение, полив приусадебных участков и поение животных.</w:t>
      </w:r>
    </w:p>
    <w:p w:rsidR="00CD5BE4" w:rsidRPr="00FF7BCA" w:rsidRDefault="00CD5BE4" w:rsidP="00CD5BE4">
      <w:pPr>
        <w:pStyle w:val="1"/>
        <w:ind w:firstLine="360"/>
        <w:jc w:val="both"/>
        <w:rPr>
          <w:sz w:val="28"/>
          <w:szCs w:val="28"/>
        </w:rPr>
      </w:pPr>
      <w:r w:rsidRPr="00FF7BCA">
        <w:rPr>
          <w:sz w:val="28"/>
          <w:szCs w:val="28"/>
        </w:rPr>
        <w:t xml:space="preserve">На прогнозируемый период водопотребление </w:t>
      </w:r>
      <w:proofErr w:type="gramStart"/>
      <w:r w:rsidRPr="00FF7BCA">
        <w:rPr>
          <w:sz w:val="28"/>
          <w:szCs w:val="28"/>
        </w:rPr>
        <w:t>в</w:t>
      </w:r>
      <w:proofErr w:type="gramEnd"/>
      <w:r w:rsidRPr="00FF7BCA">
        <w:rPr>
          <w:sz w:val="28"/>
          <w:szCs w:val="28"/>
        </w:rPr>
        <w:t xml:space="preserve"> </w:t>
      </w:r>
      <w:proofErr w:type="gramStart"/>
      <w:r w:rsidRPr="00FF7BCA">
        <w:rPr>
          <w:sz w:val="28"/>
          <w:szCs w:val="28"/>
        </w:rPr>
        <w:t>с</w:t>
      </w:r>
      <w:proofErr w:type="gramEnd"/>
      <w:r w:rsidR="00164085">
        <w:rPr>
          <w:sz w:val="28"/>
          <w:szCs w:val="28"/>
        </w:rPr>
        <w:t xml:space="preserve"> Верхние Чебеньки </w:t>
      </w:r>
      <w:r w:rsidRPr="00FF7BCA">
        <w:rPr>
          <w:sz w:val="28"/>
          <w:szCs w:val="28"/>
        </w:rPr>
        <w:t>составит 84,4 м3/сутки,</w:t>
      </w:r>
      <w:r w:rsidR="00164085">
        <w:rPr>
          <w:sz w:val="28"/>
          <w:szCs w:val="28"/>
        </w:rPr>
        <w:t xml:space="preserve"> </w:t>
      </w:r>
    </w:p>
    <w:p w:rsidR="00CD5BE4" w:rsidRPr="00FF7BCA" w:rsidRDefault="00164085" w:rsidP="00CD5BE4">
      <w:pPr>
        <w:pStyle w:val="1"/>
        <w:ind w:firstLine="360"/>
        <w:jc w:val="both"/>
        <w:rPr>
          <w:sz w:val="28"/>
          <w:szCs w:val="28"/>
        </w:rPr>
      </w:pPr>
      <w:r>
        <w:rPr>
          <w:sz w:val="28"/>
          <w:szCs w:val="28"/>
        </w:rPr>
        <w:t xml:space="preserve"> </w:t>
      </w:r>
      <w:r w:rsidR="00CD5BE4" w:rsidRPr="00FF7BCA">
        <w:rPr>
          <w:sz w:val="28"/>
          <w:szCs w:val="28"/>
        </w:rPr>
        <w:t xml:space="preserve">Водоснабжение со скважин </w:t>
      </w:r>
      <w:r>
        <w:rPr>
          <w:sz w:val="28"/>
          <w:szCs w:val="28"/>
        </w:rPr>
        <w:t xml:space="preserve"> </w:t>
      </w:r>
      <w:r w:rsidR="00CD5BE4" w:rsidRPr="00FF7BCA">
        <w:rPr>
          <w:sz w:val="28"/>
          <w:szCs w:val="28"/>
        </w:rPr>
        <w:t xml:space="preserve"> осуществляется на производственные и </w:t>
      </w:r>
      <w:proofErr w:type="spellStart"/>
      <w:r w:rsidR="00CD5BE4" w:rsidRPr="00FF7BCA">
        <w:rPr>
          <w:sz w:val="28"/>
          <w:szCs w:val="28"/>
        </w:rPr>
        <w:t>хозбытовые</w:t>
      </w:r>
      <w:proofErr w:type="spellEnd"/>
      <w:r w:rsidR="00CD5BE4" w:rsidRPr="00FF7BCA">
        <w:rPr>
          <w:sz w:val="28"/>
          <w:szCs w:val="28"/>
        </w:rPr>
        <w:t xml:space="preserve"> нужды. </w:t>
      </w:r>
    </w:p>
    <w:p w:rsidR="00CD5BE4" w:rsidRDefault="00CD5BE4" w:rsidP="00CD5BE4">
      <w:pPr>
        <w:pStyle w:val="1"/>
        <w:ind w:firstLine="360"/>
        <w:jc w:val="both"/>
        <w:rPr>
          <w:sz w:val="28"/>
          <w:szCs w:val="28"/>
        </w:rPr>
      </w:pPr>
      <w:r w:rsidRPr="00FF7BCA">
        <w:rPr>
          <w:sz w:val="28"/>
          <w:szCs w:val="28"/>
        </w:rPr>
        <w:t>Станции водоподготовки на водозаборах отсутствуют.  Поливочных водопроводов в селах нет.</w:t>
      </w:r>
    </w:p>
    <w:p w:rsidR="00CD5BE4" w:rsidRPr="00587281" w:rsidRDefault="00CD5BE4" w:rsidP="00CD5BE4">
      <w:pPr>
        <w:pStyle w:val="1"/>
        <w:ind w:firstLine="360"/>
        <w:jc w:val="both"/>
        <w:rPr>
          <w:sz w:val="28"/>
          <w:szCs w:val="28"/>
        </w:rPr>
      </w:pPr>
      <w:r w:rsidRPr="00587281">
        <w:rPr>
          <w:sz w:val="28"/>
          <w:szCs w:val="28"/>
        </w:rPr>
        <w:t xml:space="preserve">Из общей площади жилого фонда водопроводом оборудовано </w:t>
      </w:r>
      <w:r w:rsidR="00164085">
        <w:rPr>
          <w:sz w:val="28"/>
          <w:szCs w:val="28"/>
        </w:rPr>
        <w:t xml:space="preserve"> 50 %</w:t>
      </w:r>
    </w:p>
    <w:p w:rsidR="00CD5BE4" w:rsidRPr="00587281" w:rsidRDefault="00CD5BE4" w:rsidP="00CD5BE4">
      <w:pPr>
        <w:pStyle w:val="1"/>
        <w:ind w:firstLine="360"/>
        <w:jc w:val="both"/>
        <w:rPr>
          <w:sz w:val="28"/>
          <w:szCs w:val="28"/>
        </w:rPr>
      </w:pPr>
      <w:r w:rsidRPr="00587281">
        <w:rPr>
          <w:sz w:val="28"/>
          <w:szCs w:val="28"/>
        </w:rPr>
        <w:t xml:space="preserve">Динамика санитарного состояния водных объектов питьевого хозяйственного – бытового и рекреационного водопользования стабильная по </w:t>
      </w:r>
      <w:r w:rsidR="00164085">
        <w:rPr>
          <w:sz w:val="28"/>
          <w:szCs w:val="28"/>
        </w:rPr>
        <w:t xml:space="preserve"> </w:t>
      </w:r>
      <w:proofErr w:type="spellStart"/>
      <w:r w:rsidR="00164085">
        <w:rPr>
          <w:sz w:val="28"/>
          <w:szCs w:val="28"/>
        </w:rPr>
        <w:t>Сакмарскому</w:t>
      </w:r>
      <w:proofErr w:type="spellEnd"/>
      <w:r w:rsidRPr="00587281">
        <w:rPr>
          <w:sz w:val="28"/>
          <w:szCs w:val="28"/>
        </w:rPr>
        <w:t xml:space="preserve"> району. </w:t>
      </w:r>
      <w:proofErr w:type="gramStart"/>
      <w:r w:rsidRPr="00587281">
        <w:rPr>
          <w:sz w:val="28"/>
          <w:szCs w:val="28"/>
        </w:rPr>
        <w:t>В</w:t>
      </w:r>
      <w:proofErr w:type="gramEnd"/>
      <w:r w:rsidRPr="00587281">
        <w:rPr>
          <w:sz w:val="28"/>
          <w:szCs w:val="28"/>
        </w:rPr>
        <w:t xml:space="preserve"> </w:t>
      </w:r>
      <w:proofErr w:type="gramStart"/>
      <w:r w:rsidRPr="00587281">
        <w:rPr>
          <w:sz w:val="28"/>
          <w:szCs w:val="28"/>
        </w:rPr>
        <w:t>с</w:t>
      </w:r>
      <w:proofErr w:type="gramEnd"/>
      <w:r w:rsidRPr="00587281">
        <w:rPr>
          <w:sz w:val="28"/>
          <w:szCs w:val="28"/>
        </w:rPr>
        <w:t>.</w:t>
      </w:r>
      <w:r w:rsidR="00164085">
        <w:rPr>
          <w:sz w:val="28"/>
          <w:szCs w:val="28"/>
        </w:rPr>
        <w:t xml:space="preserve"> Верхние Чебеньки </w:t>
      </w:r>
      <w:r w:rsidRPr="00587281">
        <w:rPr>
          <w:sz w:val="28"/>
          <w:szCs w:val="28"/>
        </w:rPr>
        <w:t>нестандартные пробы питьевой воды не отмечались.</w:t>
      </w:r>
    </w:p>
    <w:p w:rsidR="00CD5BE4" w:rsidRDefault="00CD5BE4" w:rsidP="00CD5BE4">
      <w:pPr>
        <w:pStyle w:val="1"/>
        <w:ind w:firstLine="360"/>
        <w:jc w:val="both"/>
        <w:rPr>
          <w:sz w:val="28"/>
          <w:szCs w:val="28"/>
        </w:rPr>
      </w:pPr>
      <w:r w:rsidRPr="00587281">
        <w:rPr>
          <w:sz w:val="28"/>
          <w:szCs w:val="28"/>
        </w:rPr>
        <w:t xml:space="preserve">Продолжает оставаться одной из основных проблем изношенность водопроводных сетей, демонтаж водоразборных сооружений (колонок) из-за недостаточности финансирования на их содержание.  </w:t>
      </w:r>
    </w:p>
    <w:p w:rsidR="00CD5BE4" w:rsidRDefault="00CD5BE4" w:rsidP="00CD5BE4">
      <w:pPr>
        <w:pStyle w:val="1"/>
        <w:ind w:firstLine="360"/>
        <w:jc w:val="both"/>
        <w:rPr>
          <w:b/>
          <w:sz w:val="28"/>
          <w:szCs w:val="28"/>
          <w:u w:val="single"/>
        </w:rPr>
      </w:pPr>
    </w:p>
    <w:p w:rsidR="00CD5BE4" w:rsidRPr="00116F47" w:rsidRDefault="00CD5BE4" w:rsidP="00CD5BE4">
      <w:pPr>
        <w:pStyle w:val="1"/>
        <w:ind w:firstLine="709"/>
        <w:jc w:val="both"/>
        <w:rPr>
          <w:b/>
          <w:sz w:val="28"/>
          <w:szCs w:val="28"/>
        </w:rPr>
      </w:pPr>
      <w:r>
        <w:rPr>
          <w:b/>
          <w:sz w:val="28"/>
          <w:szCs w:val="28"/>
          <w:u w:val="single"/>
        </w:rPr>
        <w:lastRenderedPageBreak/>
        <w:t xml:space="preserve">2.2. </w:t>
      </w:r>
      <w:r w:rsidRPr="00587281">
        <w:rPr>
          <w:b/>
          <w:sz w:val="28"/>
          <w:szCs w:val="28"/>
          <w:u w:val="single"/>
        </w:rPr>
        <w:t>Водоотведени</w:t>
      </w:r>
      <w:r>
        <w:rPr>
          <w:b/>
          <w:sz w:val="28"/>
          <w:szCs w:val="28"/>
          <w:u w:val="single"/>
        </w:rPr>
        <w:t>е и л</w:t>
      </w:r>
      <w:r w:rsidRPr="00F21461">
        <w:rPr>
          <w:b/>
          <w:sz w:val="28"/>
          <w:szCs w:val="28"/>
          <w:u w:val="single"/>
        </w:rPr>
        <w:t>ивневая канализация</w:t>
      </w:r>
      <w:r w:rsidRPr="00116F47">
        <w:rPr>
          <w:b/>
          <w:sz w:val="28"/>
          <w:szCs w:val="28"/>
          <w:u w:val="single"/>
        </w:rPr>
        <w:t>:</w:t>
      </w:r>
    </w:p>
    <w:p w:rsidR="00CD5BE4" w:rsidRPr="00FF7BCA" w:rsidRDefault="00CD5BE4" w:rsidP="00CD5BE4">
      <w:pPr>
        <w:pStyle w:val="1"/>
        <w:ind w:firstLine="709"/>
        <w:jc w:val="both"/>
        <w:rPr>
          <w:sz w:val="28"/>
          <w:szCs w:val="28"/>
        </w:rPr>
      </w:pPr>
      <w:r w:rsidRPr="00FF7BCA">
        <w:rPr>
          <w:sz w:val="28"/>
          <w:szCs w:val="28"/>
        </w:rPr>
        <w:t xml:space="preserve">В настоящее время централизованная система канализации отсутствует во всех населенных пунктах </w:t>
      </w:r>
      <w:r w:rsidR="00164085">
        <w:rPr>
          <w:sz w:val="28"/>
          <w:szCs w:val="28"/>
        </w:rPr>
        <w:t xml:space="preserve"> Верхнечебеньковский</w:t>
      </w:r>
      <w:r w:rsidRPr="00FF7BCA">
        <w:rPr>
          <w:sz w:val="28"/>
          <w:szCs w:val="28"/>
        </w:rPr>
        <w:t xml:space="preserve"> сельсовета. </w:t>
      </w:r>
    </w:p>
    <w:p w:rsidR="00CD5BE4" w:rsidRDefault="00CD5BE4" w:rsidP="00CD5BE4">
      <w:pPr>
        <w:pStyle w:val="1"/>
        <w:ind w:firstLine="709"/>
        <w:jc w:val="both"/>
        <w:rPr>
          <w:sz w:val="28"/>
          <w:szCs w:val="28"/>
        </w:rPr>
      </w:pPr>
      <w:r w:rsidRPr="00FF7BCA">
        <w:rPr>
          <w:sz w:val="28"/>
          <w:szCs w:val="28"/>
        </w:rPr>
        <w:t>Водоотведение осуществляется в водонепроницаемые выгребные ямы и в ямы поглощающего типа.</w:t>
      </w:r>
    </w:p>
    <w:p w:rsidR="00CD5BE4" w:rsidRDefault="00CD5BE4" w:rsidP="00CD5BE4">
      <w:pPr>
        <w:pStyle w:val="1"/>
        <w:ind w:firstLine="709"/>
        <w:jc w:val="both"/>
        <w:rPr>
          <w:sz w:val="28"/>
          <w:szCs w:val="28"/>
        </w:rPr>
      </w:pPr>
      <w:r w:rsidRPr="00F21461">
        <w:rPr>
          <w:sz w:val="28"/>
          <w:szCs w:val="28"/>
        </w:rPr>
        <w:t>Имеются стоки талых и ливневых вод, которые поддерживаются в рабочем состоянии.</w:t>
      </w:r>
    </w:p>
    <w:p w:rsidR="00CD5BE4" w:rsidRPr="00F21461" w:rsidRDefault="00CD5BE4" w:rsidP="00CD5BE4">
      <w:pPr>
        <w:pStyle w:val="1"/>
        <w:ind w:firstLine="709"/>
        <w:jc w:val="both"/>
        <w:rPr>
          <w:sz w:val="28"/>
          <w:szCs w:val="28"/>
        </w:rPr>
      </w:pPr>
    </w:p>
    <w:p w:rsidR="00CD5BE4" w:rsidRPr="00531D0D" w:rsidRDefault="00CD5BE4" w:rsidP="00CD5BE4">
      <w:pPr>
        <w:pStyle w:val="1"/>
        <w:ind w:firstLine="709"/>
        <w:jc w:val="both"/>
        <w:rPr>
          <w:b/>
          <w:sz w:val="28"/>
          <w:szCs w:val="28"/>
          <w:u w:val="single"/>
        </w:rPr>
      </w:pPr>
      <w:r>
        <w:rPr>
          <w:b/>
          <w:sz w:val="28"/>
          <w:szCs w:val="28"/>
          <w:u w:val="single"/>
        </w:rPr>
        <w:t xml:space="preserve">2.3.  </w:t>
      </w:r>
      <w:r w:rsidRPr="00531D0D">
        <w:rPr>
          <w:b/>
          <w:sz w:val="28"/>
          <w:szCs w:val="28"/>
          <w:u w:val="single"/>
        </w:rPr>
        <w:t>Теплоснабжение</w:t>
      </w:r>
      <w:r>
        <w:rPr>
          <w:b/>
          <w:sz w:val="28"/>
          <w:szCs w:val="28"/>
          <w:u w:val="single"/>
        </w:rPr>
        <w:t>:</w:t>
      </w:r>
    </w:p>
    <w:p w:rsidR="00CD5BE4" w:rsidRPr="004B2EBB" w:rsidRDefault="00164085" w:rsidP="00CD5BE4">
      <w:pPr>
        <w:pStyle w:val="1"/>
        <w:ind w:firstLine="709"/>
        <w:jc w:val="both"/>
        <w:rPr>
          <w:sz w:val="28"/>
          <w:szCs w:val="28"/>
        </w:rPr>
      </w:pPr>
      <w:r>
        <w:rPr>
          <w:sz w:val="28"/>
          <w:szCs w:val="28"/>
        </w:rPr>
        <w:t xml:space="preserve"> </w:t>
      </w:r>
      <w:r w:rsidR="00CD5BE4" w:rsidRPr="004B2EBB">
        <w:rPr>
          <w:sz w:val="28"/>
          <w:szCs w:val="28"/>
        </w:rPr>
        <w:t xml:space="preserve">На территории всего три котельные - МБОУ </w:t>
      </w:r>
      <w:r>
        <w:rPr>
          <w:sz w:val="28"/>
          <w:szCs w:val="28"/>
        </w:rPr>
        <w:t xml:space="preserve"> </w:t>
      </w:r>
      <w:proofErr w:type="spellStart"/>
      <w:r>
        <w:rPr>
          <w:sz w:val="28"/>
          <w:szCs w:val="28"/>
        </w:rPr>
        <w:t>Верхнечебенькоская</w:t>
      </w:r>
      <w:proofErr w:type="spellEnd"/>
      <w:r>
        <w:rPr>
          <w:sz w:val="28"/>
          <w:szCs w:val="28"/>
        </w:rPr>
        <w:t xml:space="preserve"> </w:t>
      </w:r>
      <w:r w:rsidR="00CD5BE4" w:rsidRPr="004B2EBB">
        <w:rPr>
          <w:sz w:val="28"/>
          <w:szCs w:val="28"/>
        </w:rPr>
        <w:t xml:space="preserve"> СОШ, </w:t>
      </w:r>
      <w:r>
        <w:rPr>
          <w:sz w:val="28"/>
          <w:szCs w:val="28"/>
        </w:rPr>
        <w:t xml:space="preserve"> СДК.</w:t>
      </w:r>
    </w:p>
    <w:p w:rsidR="00CD5BE4" w:rsidRPr="00A64E23" w:rsidRDefault="002604FF" w:rsidP="00CD5BE4">
      <w:pPr>
        <w:pStyle w:val="1"/>
        <w:ind w:firstLine="709"/>
        <w:jc w:val="both"/>
        <w:rPr>
          <w:rFonts w:eastAsia="Arial Unicode MS"/>
          <w:color w:val="000000"/>
          <w:sz w:val="28"/>
          <w:szCs w:val="28"/>
          <w:lang w:eastAsia="ru-RU"/>
        </w:rPr>
      </w:pPr>
      <w:r>
        <w:rPr>
          <w:sz w:val="28"/>
          <w:szCs w:val="28"/>
        </w:rPr>
        <w:t xml:space="preserve"> </w:t>
      </w:r>
      <w:r w:rsidR="00CD5BE4">
        <w:rPr>
          <w:b/>
          <w:sz w:val="28"/>
          <w:szCs w:val="28"/>
          <w:u w:val="single"/>
        </w:rPr>
        <w:t xml:space="preserve">2.4. </w:t>
      </w:r>
      <w:r w:rsidR="00CD5BE4" w:rsidRPr="00587281">
        <w:rPr>
          <w:b/>
          <w:sz w:val="28"/>
          <w:szCs w:val="28"/>
          <w:u w:val="single"/>
        </w:rPr>
        <w:t>Электроснабжение</w:t>
      </w:r>
      <w:r w:rsidR="00CD5BE4" w:rsidRPr="00055945">
        <w:rPr>
          <w:b/>
          <w:sz w:val="28"/>
          <w:szCs w:val="28"/>
          <w:u w:val="single"/>
        </w:rPr>
        <w:t>:</w:t>
      </w:r>
      <w:r w:rsidR="00CD5BE4">
        <w:rPr>
          <w:rFonts w:eastAsia="Arial Unicode MS"/>
          <w:color w:val="000000"/>
          <w:sz w:val="28"/>
          <w:szCs w:val="28"/>
          <w:lang w:eastAsia="ru-RU"/>
        </w:rPr>
        <w:t xml:space="preserve">                    </w:t>
      </w:r>
    </w:p>
    <w:p w:rsidR="00CD5BE4" w:rsidRDefault="00CD5BE4" w:rsidP="00CD5BE4">
      <w:pPr>
        <w:pStyle w:val="1"/>
        <w:jc w:val="both"/>
        <w:rPr>
          <w:b/>
          <w:sz w:val="28"/>
          <w:szCs w:val="28"/>
          <w:u w:val="single"/>
        </w:rPr>
      </w:pPr>
      <w:r>
        <w:rPr>
          <w:rFonts w:eastAsia="Arial Unicode MS"/>
          <w:color w:val="000000"/>
          <w:sz w:val="28"/>
          <w:szCs w:val="28"/>
          <w:lang w:eastAsia="ru-RU"/>
        </w:rPr>
        <w:t xml:space="preserve">   </w:t>
      </w:r>
      <w:r>
        <w:rPr>
          <w:sz w:val="28"/>
          <w:szCs w:val="28"/>
        </w:rPr>
        <w:t xml:space="preserve">     </w:t>
      </w:r>
      <w:r w:rsidRPr="00A64E23">
        <w:rPr>
          <w:sz w:val="28"/>
          <w:szCs w:val="28"/>
        </w:rPr>
        <w:t xml:space="preserve">Электроснабжение потребителей муниципального образования </w:t>
      </w:r>
      <w:r w:rsidR="002604FF">
        <w:rPr>
          <w:sz w:val="28"/>
          <w:szCs w:val="28"/>
        </w:rPr>
        <w:t xml:space="preserve"> Верхнечебеньковский </w:t>
      </w:r>
      <w:r w:rsidRPr="00A64E23">
        <w:rPr>
          <w:sz w:val="28"/>
          <w:szCs w:val="28"/>
        </w:rPr>
        <w:t xml:space="preserve"> сельсовет производится от </w:t>
      </w:r>
      <w:proofErr w:type="spellStart"/>
      <w:r w:rsidRPr="00A64E23">
        <w:rPr>
          <w:sz w:val="28"/>
          <w:szCs w:val="28"/>
        </w:rPr>
        <w:t>энергоснабжающей</w:t>
      </w:r>
      <w:proofErr w:type="spellEnd"/>
      <w:r w:rsidRPr="00A64E23">
        <w:rPr>
          <w:sz w:val="28"/>
          <w:szCs w:val="28"/>
        </w:rPr>
        <w:t xml:space="preserve"> организа</w:t>
      </w:r>
      <w:r>
        <w:rPr>
          <w:sz w:val="28"/>
          <w:szCs w:val="28"/>
        </w:rPr>
        <w:t>ции ОАО «</w:t>
      </w:r>
      <w:proofErr w:type="spellStart"/>
      <w:r>
        <w:rPr>
          <w:sz w:val="28"/>
          <w:szCs w:val="28"/>
        </w:rPr>
        <w:t>Оренбургэнерго</w:t>
      </w:r>
      <w:proofErr w:type="spellEnd"/>
      <w:r w:rsidRPr="00A64E23">
        <w:rPr>
          <w:sz w:val="28"/>
          <w:szCs w:val="28"/>
        </w:rPr>
        <w:t xml:space="preserve">». Обслуживание и текущий ремонт сетей производит </w:t>
      </w:r>
      <w:r w:rsidR="002604FF">
        <w:rPr>
          <w:sz w:val="28"/>
          <w:szCs w:val="28"/>
        </w:rPr>
        <w:t xml:space="preserve"> </w:t>
      </w:r>
      <w:proofErr w:type="spellStart"/>
      <w:r w:rsidR="002604FF">
        <w:rPr>
          <w:sz w:val="28"/>
          <w:szCs w:val="28"/>
        </w:rPr>
        <w:t>Сакмарский</w:t>
      </w:r>
      <w:proofErr w:type="spellEnd"/>
      <w:r w:rsidRPr="00A64E23">
        <w:rPr>
          <w:sz w:val="28"/>
          <w:szCs w:val="28"/>
        </w:rPr>
        <w:t xml:space="preserve">  РЭС. Контролирующую функцию по электроэнергии  осуществляет </w:t>
      </w:r>
      <w:proofErr w:type="spellStart"/>
      <w:r w:rsidRPr="00A64E23">
        <w:rPr>
          <w:sz w:val="28"/>
          <w:szCs w:val="28"/>
        </w:rPr>
        <w:t>энергоснабжающая</w:t>
      </w:r>
      <w:proofErr w:type="spellEnd"/>
      <w:r w:rsidRPr="00A64E23">
        <w:rPr>
          <w:sz w:val="28"/>
          <w:szCs w:val="28"/>
        </w:rPr>
        <w:t xml:space="preserve"> организация.</w:t>
      </w:r>
    </w:p>
    <w:p w:rsidR="00CD5BE4" w:rsidRDefault="00CD5BE4" w:rsidP="00CD5BE4">
      <w:pPr>
        <w:pStyle w:val="1"/>
        <w:ind w:firstLine="709"/>
        <w:jc w:val="both"/>
        <w:rPr>
          <w:b/>
          <w:sz w:val="28"/>
          <w:szCs w:val="28"/>
          <w:u w:val="single"/>
        </w:rPr>
      </w:pPr>
      <w:r>
        <w:rPr>
          <w:b/>
          <w:sz w:val="28"/>
          <w:szCs w:val="28"/>
          <w:u w:val="single"/>
        </w:rPr>
        <w:t xml:space="preserve">2.5. </w:t>
      </w:r>
      <w:r w:rsidRPr="00587281">
        <w:rPr>
          <w:b/>
          <w:sz w:val="28"/>
          <w:szCs w:val="28"/>
          <w:u w:val="single"/>
        </w:rPr>
        <w:t>Газоснабжение</w:t>
      </w:r>
      <w:r>
        <w:rPr>
          <w:b/>
          <w:sz w:val="28"/>
          <w:szCs w:val="28"/>
          <w:u w:val="single"/>
        </w:rPr>
        <w:t>:</w:t>
      </w:r>
    </w:p>
    <w:p w:rsidR="00CD5BE4" w:rsidRPr="00587281" w:rsidRDefault="00CD5BE4" w:rsidP="00CD5BE4">
      <w:pPr>
        <w:pStyle w:val="1"/>
        <w:ind w:firstLine="709"/>
        <w:jc w:val="both"/>
        <w:rPr>
          <w:sz w:val="28"/>
          <w:szCs w:val="28"/>
        </w:rPr>
      </w:pPr>
      <w:r w:rsidRPr="00587281">
        <w:rPr>
          <w:sz w:val="28"/>
          <w:szCs w:val="28"/>
        </w:rPr>
        <w:t xml:space="preserve">Газоснабжение </w:t>
      </w:r>
      <w:r w:rsidR="002604FF">
        <w:rPr>
          <w:sz w:val="28"/>
          <w:szCs w:val="28"/>
        </w:rPr>
        <w:t xml:space="preserve"> </w:t>
      </w:r>
      <w:proofErr w:type="spellStart"/>
      <w:r w:rsidR="002604FF">
        <w:rPr>
          <w:sz w:val="28"/>
          <w:szCs w:val="28"/>
        </w:rPr>
        <w:t>Верхнечебеньковского</w:t>
      </w:r>
      <w:proofErr w:type="spellEnd"/>
      <w:r w:rsidRPr="00587281">
        <w:rPr>
          <w:sz w:val="28"/>
          <w:szCs w:val="28"/>
        </w:rPr>
        <w:t xml:space="preserve"> сельсовета осуществляется на базе природного газа</w:t>
      </w:r>
      <w:r w:rsidRPr="002131AF">
        <w:t xml:space="preserve"> </w:t>
      </w:r>
      <w:r w:rsidRPr="002131AF">
        <w:rPr>
          <w:sz w:val="28"/>
          <w:szCs w:val="28"/>
        </w:rPr>
        <w:t xml:space="preserve">от </w:t>
      </w:r>
      <w:proofErr w:type="spellStart"/>
      <w:r>
        <w:rPr>
          <w:sz w:val="28"/>
          <w:szCs w:val="28"/>
        </w:rPr>
        <w:t>ресурсоснабжающей</w:t>
      </w:r>
      <w:proofErr w:type="spellEnd"/>
      <w:r>
        <w:rPr>
          <w:sz w:val="28"/>
          <w:szCs w:val="28"/>
        </w:rPr>
        <w:t xml:space="preserve"> организац</w:t>
      </w:r>
      <w:proofErr w:type="gramStart"/>
      <w:r>
        <w:rPr>
          <w:sz w:val="28"/>
          <w:szCs w:val="28"/>
        </w:rPr>
        <w:t>ии ОО</w:t>
      </w:r>
      <w:r w:rsidRPr="002131AF">
        <w:rPr>
          <w:sz w:val="28"/>
          <w:szCs w:val="28"/>
        </w:rPr>
        <w:t>О</w:t>
      </w:r>
      <w:proofErr w:type="gramEnd"/>
      <w:r w:rsidRPr="002131AF">
        <w:rPr>
          <w:sz w:val="28"/>
          <w:szCs w:val="28"/>
        </w:rPr>
        <w:t xml:space="preserve"> «</w:t>
      </w:r>
      <w:r>
        <w:rPr>
          <w:sz w:val="28"/>
          <w:szCs w:val="28"/>
        </w:rPr>
        <w:t xml:space="preserve">Газпром </w:t>
      </w:r>
      <w:proofErr w:type="spellStart"/>
      <w:r>
        <w:rPr>
          <w:sz w:val="28"/>
          <w:szCs w:val="28"/>
        </w:rPr>
        <w:t>межрегионгаз</w:t>
      </w:r>
      <w:proofErr w:type="spellEnd"/>
      <w:r>
        <w:rPr>
          <w:sz w:val="28"/>
          <w:szCs w:val="28"/>
        </w:rPr>
        <w:t xml:space="preserve"> Оренбург»</w:t>
      </w:r>
      <w:r w:rsidRPr="00587281">
        <w:rPr>
          <w:sz w:val="28"/>
          <w:szCs w:val="28"/>
        </w:rPr>
        <w:t xml:space="preserve">. </w:t>
      </w:r>
    </w:p>
    <w:p w:rsidR="00CD5BE4" w:rsidRPr="00587281" w:rsidRDefault="00CD5BE4" w:rsidP="00CD5BE4">
      <w:pPr>
        <w:pStyle w:val="1"/>
        <w:ind w:firstLine="709"/>
        <w:jc w:val="both"/>
        <w:rPr>
          <w:sz w:val="28"/>
          <w:szCs w:val="28"/>
        </w:rPr>
      </w:pPr>
      <w:r w:rsidRPr="00587281">
        <w:rPr>
          <w:sz w:val="28"/>
          <w:szCs w:val="28"/>
        </w:rPr>
        <w:t xml:space="preserve">Природный газ подается по магистральному газопроводу </w:t>
      </w:r>
      <w:r w:rsidR="002604FF">
        <w:rPr>
          <w:sz w:val="28"/>
          <w:szCs w:val="28"/>
        </w:rPr>
        <w:t xml:space="preserve"> </w:t>
      </w:r>
    </w:p>
    <w:p w:rsidR="00CD5BE4" w:rsidRPr="00587281" w:rsidRDefault="002604FF" w:rsidP="00CD5BE4">
      <w:pPr>
        <w:pStyle w:val="1"/>
        <w:ind w:firstLine="709"/>
        <w:jc w:val="both"/>
        <w:rPr>
          <w:sz w:val="28"/>
          <w:szCs w:val="28"/>
        </w:rPr>
      </w:pPr>
      <w:r>
        <w:rPr>
          <w:sz w:val="28"/>
          <w:szCs w:val="28"/>
        </w:rPr>
        <w:t xml:space="preserve"> </w:t>
      </w:r>
      <w:r w:rsidR="00CD5BE4" w:rsidRPr="004B2EBB">
        <w:rPr>
          <w:sz w:val="28"/>
          <w:szCs w:val="28"/>
        </w:rPr>
        <w:t>Уровень газификации населения природным газом 100 %.</w:t>
      </w:r>
    </w:p>
    <w:p w:rsidR="00CD5BE4" w:rsidRDefault="00CD5BE4" w:rsidP="00CD5BE4">
      <w:pPr>
        <w:pStyle w:val="1"/>
        <w:ind w:firstLine="709"/>
        <w:jc w:val="both"/>
        <w:rPr>
          <w:sz w:val="28"/>
          <w:szCs w:val="28"/>
        </w:rPr>
      </w:pPr>
      <w:r w:rsidRPr="004B2EBB">
        <w:rPr>
          <w:sz w:val="28"/>
          <w:szCs w:val="28"/>
        </w:rPr>
        <w:t>На перспективу расход газа на коммунально-бытовые нужды (при горячем водоснабжении от газовых водонагревателей) из расчета 850 м3/год на одного жителя (согласно нормативам Оренбургской области) будет составлять: с.</w:t>
      </w:r>
      <w:r w:rsidR="002604FF">
        <w:rPr>
          <w:sz w:val="28"/>
          <w:szCs w:val="28"/>
        </w:rPr>
        <w:t xml:space="preserve"> Верхние Чебеньки</w:t>
      </w:r>
      <w:r w:rsidRPr="004B2EBB">
        <w:rPr>
          <w:sz w:val="28"/>
          <w:szCs w:val="28"/>
        </w:rPr>
        <w:t xml:space="preserve"> – 478550 м3/год, </w:t>
      </w:r>
      <w:r w:rsidR="002604FF">
        <w:rPr>
          <w:sz w:val="28"/>
          <w:szCs w:val="28"/>
        </w:rPr>
        <w:t xml:space="preserve"> </w:t>
      </w:r>
    </w:p>
    <w:p w:rsidR="00CD5BE4" w:rsidRDefault="00CD5BE4" w:rsidP="00CD5BE4">
      <w:pPr>
        <w:pStyle w:val="1"/>
        <w:jc w:val="both"/>
        <w:rPr>
          <w:b/>
          <w:sz w:val="28"/>
          <w:szCs w:val="28"/>
          <w:u w:val="single"/>
        </w:rPr>
      </w:pPr>
      <w:r>
        <w:rPr>
          <w:sz w:val="28"/>
          <w:szCs w:val="28"/>
        </w:rPr>
        <w:t xml:space="preserve">        </w:t>
      </w:r>
      <w:r w:rsidR="002604FF">
        <w:rPr>
          <w:sz w:val="28"/>
          <w:szCs w:val="28"/>
        </w:rPr>
        <w:t xml:space="preserve"> </w:t>
      </w:r>
      <w:r>
        <w:rPr>
          <w:sz w:val="28"/>
          <w:szCs w:val="28"/>
        </w:rPr>
        <w:t xml:space="preserve">         </w:t>
      </w:r>
      <w:r>
        <w:rPr>
          <w:b/>
          <w:sz w:val="28"/>
          <w:szCs w:val="28"/>
          <w:u w:val="single"/>
        </w:rPr>
        <w:t>2.</w:t>
      </w:r>
      <w:r w:rsidR="002604FF">
        <w:rPr>
          <w:b/>
          <w:sz w:val="28"/>
          <w:szCs w:val="28"/>
          <w:u w:val="single"/>
        </w:rPr>
        <w:t>6</w:t>
      </w:r>
      <w:r>
        <w:rPr>
          <w:sz w:val="28"/>
          <w:szCs w:val="28"/>
          <w:u w:val="single"/>
        </w:rPr>
        <w:t xml:space="preserve"> </w:t>
      </w:r>
      <w:r w:rsidRPr="00F21461">
        <w:rPr>
          <w:b/>
          <w:sz w:val="28"/>
          <w:szCs w:val="28"/>
          <w:u w:val="single"/>
        </w:rPr>
        <w:t>Телефонная связь, телевидение, интернет</w:t>
      </w:r>
      <w:r>
        <w:rPr>
          <w:b/>
          <w:sz w:val="28"/>
          <w:szCs w:val="28"/>
          <w:u w:val="single"/>
        </w:rPr>
        <w:t>:</w:t>
      </w:r>
    </w:p>
    <w:p w:rsidR="00CD5BE4" w:rsidRPr="00F21461" w:rsidRDefault="00CD5BE4" w:rsidP="00CD5BE4">
      <w:pPr>
        <w:widowControl w:val="0"/>
        <w:autoSpaceDE w:val="0"/>
        <w:autoSpaceDN w:val="0"/>
        <w:adjustRightInd w:val="0"/>
        <w:jc w:val="center"/>
        <w:outlineLvl w:val="0"/>
        <w:rPr>
          <w:rFonts w:ascii="Times New Roman" w:eastAsia="Times New Roman" w:hAnsi="Times New Roman" w:cs="Times New Roman"/>
          <w:b/>
          <w:sz w:val="28"/>
          <w:szCs w:val="28"/>
        </w:rPr>
      </w:pPr>
      <w:r w:rsidRPr="00F21461">
        <w:rPr>
          <w:rFonts w:ascii="Times New Roman" w:eastAsia="Times New Roman" w:hAnsi="Times New Roman" w:cs="Times New Roman"/>
          <w:b/>
          <w:sz w:val="28"/>
          <w:szCs w:val="28"/>
        </w:rPr>
        <w:t>Телефонная связь</w:t>
      </w:r>
    </w:p>
    <w:p w:rsidR="00CD5BE4" w:rsidRPr="00F21461" w:rsidRDefault="00CD5BE4" w:rsidP="00CD5BE4">
      <w:pPr>
        <w:widowControl w:val="0"/>
        <w:autoSpaceDE w:val="0"/>
        <w:autoSpaceDN w:val="0"/>
        <w:adjustRightInd w:val="0"/>
        <w:jc w:val="both"/>
        <w:rPr>
          <w:rFonts w:ascii="Times New Roman" w:eastAsia="Times New Roman" w:hAnsi="Times New Roman" w:cs="Arial"/>
          <w:sz w:val="28"/>
          <w:szCs w:val="28"/>
        </w:rPr>
      </w:pPr>
      <w:r w:rsidRPr="00F21461">
        <w:rPr>
          <w:rFonts w:ascii="Times New Roman" w:eastAsia="Times New Roman" w:hAnsi="Times New Roman" w:cs="Arial"/>
          <w:sz w:val="28"/>
          <w:szCs w:val="28"/>
        </w:rPr>
        <w:t xml:space="preserve">      Обеспечение сотовой телефонной связью абонентов жилого сектора, сферы социального, культурного, бытового обслуживания и прочих объектов осуществляется сотовой кампанией «Мегафон»</w:t>
      </w:r>
      <w:r w:rsidR="002604FF">
        <w:rPr>
          <w:rFonts w:ascii="Times New Roman" w:eastAsia="Times New Roman" w:hAnsi="Times New Roman" w:cs="Arial"/>
          <w:sz w:val="28"/>
          <w:szCs w:val="28"/>
        </w:rPr>
        <w:t>, «МТС», «Ростелеком» « Теле-2»</w:t>
      </w:r>
      <w:r w:rsidRPr="00F21461">
        <w:rPr>
          <w:rFonts w:ascii="Times New Roman" w:eastAsia="Times New Roman" w:hAnsi="Times New Roman" w:cs="Arial"/>
          <w:sz w:val="28"/>
          <w:szCs w:val="28"/>
        </w:rPr>
        <w:t xml:space="preserve"> Обеспечение спутниковой  связью администрации </w:t>
      </w:r>
      <w:r w:rsidR="002604FF">
        <w:rPr>
          <w:rFonts w:ascii="Times New Roman" w:eastAsia="Times New Roman" w:hAnsi="Times New Roman" w:cs="Arial"/>
          <w:sz w:val="28"/>
          <w:szCs w:val="28"/>
        </w:rPr>
        <w:t xml:space="preserve"> Верхнечебеньковский</w:t>
      </w:r>
      <w:r w:rsidRPr="00F21461">
        <w:rPr>
          <w:rFonts w:ascii="Times New Roman" w:eastAsia="Times New Roman" w:hAnsi="Times New Roman" w:cs="Arial"/>
          <w:sz w:val="28"/>
          <w:szCs w:val="28"/>
        </w:rPr>
        <w:t xml:space="preserve"> сельсовета и отделения почтовой связи  </w:t>
      </w:r>
      <w:r>
        <w:rPr>
          <w:rFonts w:ascii="Times New Roman" w:eastAsia="Times New Roman" w:hAnsi="Times New Roman" w:cs="Arial"/>
          <w:sz w:val="28"/>
          <w:szCs w:val="28"/>
        </w:rPr>
        <w:t>не</w:t>
      </w:r>
      <w:r w:rsidRPr="00F21461">
        <w:rPr>
          <w:rFonts w:ascii="Times New Roman" w:eastAsia="Times New Roman" w:hAnsi="Times New Roman" w:cs="Arial"/>
          <w:sz w:val="28"/>
          <w:szCs w:val="28"/>
        </w:rPr>
        <w:t xml:space="preserve"> осуществляется. Существующие емкости телефонных станций полностью удовлетворяют потребности поселения.</w:t>
      </w:r>
    </w:p>
    <w:p w:rsidR="00CD5BE4" w:rsidRPr="00F21461" w:rsidRDefault="00CD5BE4" w:rsidP="00CD5BE4">
      <w:pPr>
        <w:widowControl w:val="0"/>
        <w:autoSpaceDE w:val="0"/>
        <w:autoSpaceDN w:val="0"/>
        <w:adjustRightInd w:val="0"/>
        <w:outlineLvl w:val="0"/>
        <w:rPr>
          <w:rFonts w:ascii="Times New Roman" w:eastAsia="Times New Roman" w:hAnsi="Times New Roman" w:cs="Times New Roman"/>
          <w:b/>
          <w:sz w:val="28"/>
          <w:szCs w:val="28"/>
        </w:rPr>
      </w:pPr>
      <w:bookmarkStart w:id="1" w:name="sub_1373"/>
      <w:r w:rsidRPr="00F21461">
        <w:rPr>
          <w:rFonts w:ascii="Times New Roman" w:eastAsia="Times New Roman" w:hAnsi="Times New Roman" w:cs="Times New Roman"/>
          <w:b/>
          <w:sz w:val="28"/>
          <w:szCs w:val="28"/>
        </w:rPr>
        <w:t xml:space="preserve">                                                            Телевидение</w:t>
      </w:r>
    </w:p>
    <w:bookmarkEnd w:id="1"/>
    <w:p w:rsidR="00CD5BE4" w:rsidRDefault="00CD5BE4" w:rsidP="00CD5BE4">
      <w:pPr>
        <w:widowControl w:val="0"/>
        <w:autoSpaceDE w:val="0"/>
        <w:autoSpaceDN w:val="0"/>
        <w:adjustRightInd w:val="0"/>
        <w:ind w:firstLine="720"/>
        <w:jc w:val="both"/>
        <w:rPr>
          <w:rFonts w:ascii="Times New Roman" w:eastAsia="Times New Roman" w:hAnsi="Times New Roman" w:cs="Arial"/>
          <w:sz w:val="28"/>
          <w:szCs w:val="28"/>
        </w:rPr>
      </w:pPr>
      <w:r w:rsidRPr="00F21461">
        <w:rPr>
          <w:rFonts w:ascii="Times New Roman" w:eastAsia="Times New Roman" w:hAnsi="Times New Roman" w:cs="Arial"/>
          <w:sz w:val="28"/>
          <w:szCs w:val="28"/>
        </w:rPr>
        <w:lastRenderedPageBreak/>
        <w:t xml:space="preserve">Телевизионное вещание в поселении осуществляет ТВ-центром </w:t>
      </w:r>
    </w:p>
    <w:p w:rsidR="00CD5BE4" w:rsidRPr="00F21461" w:rsidRDefault="00CD5BE4" w:rsidP="00CD5BE4">
      <w:pPr>
        <w:widowControl w:val="0"/>
        <w:autoSpaceDE w:val="0"/>
        <w:autoSpaceDN w:val="0"/>
        <w:adjustRightInd w:val="0"/>
        <w:ind w:firstLine="720"/>
        <w:jc w:val="both"/>
        <w:rPr>
          <w:rFonts w:ascii="Times New Roman" w:eastAsia="Times New Roman" w:hAnsi="Times New Roman" w:cs="Arial"/>
          <w:sz w:val="28"/>
          <w:szCs w:val="28"/>
        </w:rPr>
      </w:pPr>
      <w:r>
        <w:rPr>
          <w:rFonts w:ascii="Times New Roman" w:eastAsia="Times New Roman" w:hAnsi="Times New Roman" w:cs="Arial"/>
          <w:sz w:val="28"/>
          <w:szCs w:val="28"/>
        </w:rPr>
        <w:t>г.</w:t>
      </w:r>
      <w:r w:rsidRPr="00F21461">
        <w:rPr>
          <w:rFonts w:ascii="Times New Roman" w:eastAsia="Times New Roman" w:hAnsi="Times New Roman" w:cs="Arial"/>
          <w:sz w:val="28"/>
          <w:szCs w:val="28"/>
        </w:rPr>
        <w:t xml:space="preserve"> Оренбург. В дальнейшем планируется переход на цифровое телевещание.</w:t>
      </w:r>
    </w:p>
    <w:p w:rsidR="00CD5BE4" w:rsidRPr="00F21461" w:rsidRDefault="00CD5BE4" w:rsidP="00CD5BE4">
      <w:pPr>
        <w:widowControl w:val="0"/>
        <w:autoSpaceDE w:val="0"/>
        <w:autoSpaceDN w:val="0"/>
        <w:adjustRightInd w:val="0"/>
        <w:ind w:firstLine="720"/>
        <w:rPr>
          <w:rFonts w:ascii="Times New Roman" w:eastAsia="Times New Roman" w:hAnsi="Times New Roman" w:cs="Arial"/>
          <w:b/>
          <w:sz w:val="28"/>
          <w:szCs w:val="28"/>
        </w:rPr>
      </w:pPr>
      <w:r w:rsidRPr="00F21461">
        <w:rPr>
          <w:rFonts w:ascii="Times New Roman" w:eastAsia="Times New Roman" w:hAnsi="Times New Roman" w:cs="Arial"/>
          <w:b/>
          <w:sz w:val="28"/>
          <w:szCs w:val="28"/>
        </w:rPr>
        <w:t xml:space="preserve">                                                   Интернет</w:t>
      </w:r>
    </w:p>
    <w:p w:rsidR="00CD5BE4" w:rsidRPr="00F21461" w:rsidRDefault="00CD5BE4" w:rsidP="00CD5BE4">
      <w:pPr>
        <w:widowControl w:val="0"/>
        <w:autoSpaceDE w:val="0"/>
        <w:autoSpaceDN w:val="0"/>
        <w:adjustRightInd w:val="0"/>
        <w:ind w:firstLine="720"/>
        <w:jc w:val="both"/>
        <w:rPr>
          <w:rFonts w:ascii="Times New Roman" w:eastAsia="Times New Roman" w:hAnsi="Times New Roman" w:cs="Arial"/>
          <w:sz w:val="28"/>
          <w:szCs w:val="28"/>
        </w:rPr>
      </w:pPr>
      <w:r w:rsidRPr="00F21461">
        <w:rPr>
          <w:rFonts w:ascii="Times New Roman" w:eastAsia="Times New Roman" w:hAnsi="Times New Roman" w:cs="Arial"/>
          <w:sz w:val="28"/>
          <w:szCs w:val="28"/>
        </w:rPr>
        <w:t xml:space="preserve"> В муниципальном образовании </w:t>
      </w:r>
      <w:r w:rsidR="002604FF">
        <w:rPr>
          <w:rFonts w:ascii="Times New Roman" w:eastAsia="Times New Roman" w:hAnsi="Times New Roman" w:cs="Arial"/>
          <w:sz w:val="28"/>
          <w:szCs w:val="28"/>
        </w:rPr>
        <w:t xml:space="preserve"> Верхнечебеньковский</w:t>
      </w:r>
      <w:r>
        <w:rPr>
          <w:rFonts w:ascii="Times New Roman" w:eastAsia="Times New Roman" w:hAnsi="Times New Roman" w:cs="Arial"/>
          <w:sz w:val="28"/>
          <w:szCs w:val="28"/>
        </w:rPr>
        <w:t xml:space="preserve"> </w:t>
      </w:r>
      <w:r w:rsidRPr="00F21461">
        <w:rPr>
          <w:rFonts w:ascii="Times New Roman" w:eastAsia="Times New Roman" w:hAnsi="Times New Roman" w:cs="Arial"/>
          <w:sz w:val="28"/>
          <w:szCs w:val="28"/>
        </w:rPr>
        <w:t xml:space="preserve">сельсовет различные объекты пользуются беспроводным Интернетом через сотовую связь «Мегафон» </w:t>
      </w:r>
      <w:r w:rsidR="002604FF">
        <w:rPr>
          <w:rFonts w:ascii="Times New Roman" w:eastAsia="Times New Roman" w:hAnsi="Times New Roman" w:cs="Arial"/>
          <w:sz w:val="28"/>
          <w:szCs w:val="28"/>
        </w:rPr>
        <w:t xml:space="preserve">«МТС», «Ростелеком» «Теле- 2» </w:t>
      </w:r>
      <w:r w:rsidRPr="00F21461">
        <w:rPr>
          <w:rFonts w:ascii="Times New Roman" w:eastAsia="Times New Roman" w:hAnsi="Times New Roman" w:cs="Arial"/>
          <w:sz w:val="28"/>
          <w:szCs w:val="28"/>
        </w:rPr>
        <w:t>посредством модема, качество такого Интернета не всегда удовлетворяет потребности жителей и организаций. В поселении имеется высокоскоростной кабельный Интернет.</w:t>
      </w:r>
    </w:p>
    <w:p w:rsidR="00CD5BE4" w:rsidRDefault="00CD5BE4" w:rsidP="00CD5BE4">
      <w:pPr>
        <w:pStyle w:val="1"/>
        <w:jc w:val="both"/>
        <w:rPr>
          <w:sz w:val="28"/>
          <w:szCs w:val="28"/>
        </w:rPr>
      </w:pPr>
      <w:r>
        <w:rPr>
          <w:sz w:val="28"/>
          <w:szCs w:val="28"/>
        </w:rPr>
        <w:t>Действие Программы рассчитано с 20</w:t>
      </w:r>
      <w:r w:rsidR="002604FF">
        <w:rPr>
          <w:sz w:val="28"/>
          <w:szCs w:val="28"/>
        </w:rPr>
        <w:t>25</w:t>
      </w:r>
      <w:r>
        <w:rPr>
          <w:sz w:val="28"/>
          <w:szCs w:val="28"/>
        </w:rPr>
        <w:t xml:space="preserve"> по 203</w:t>
      </w:r>
      <w:r w:rsidR="002604FF">
        <w:rPr>
          <w:sz w:val="28"/>
          <w:szCs w:val="28"/>
        </w:rPr>
        <w:t>5</w:t>
      </w:r>
      <w:r>
        <w:rPr>
          <w:sz w:val="28"/>
          <w:szCs w:val="28"/>
        </w:rPr>
        <w:t xml:space="preserve"> годы.</w:t>
      </w:r>
    </w:p>
    <w:p w:rsidR="00CD5BE4" w:rsidRDefault="00CD5BE4" w:rsidP="00CD5BE4">
      <w:pPr>
        <w:pStyle w:val="1"/>
        <w:jc w:val="both"/>
        <w:rPr>
          <w:sz w:val="28"/>
          <w:szCs w:val="28"/>
        </w:rPr>
      </w:pPr>
    </w:p>
    <w:p w:rsidR="00CD5BE4" w:rsidRDefault="00CD5BE4" w:rsidP="00CD5BE4">
      <w:pPr>
        <w:widowControl w:val="0"/>
        <w:autoSpaceDE w:val="0"/>
        <w:autoSpaceDN w:val="0"/>
        <w:adjustRightInd w:val="0"/>
        <w:jc w:val="center"/>
        <w:rPr>
          <w:rFonts w:ascii="Times New Roman" w:eastAsia="Times New Roman" w:hAnsi="Times New Roman" w:cs="Times New Roman"/>
          <w:b/>
          <w:bCs/>
          <w:sz w:val="28"/>
          <w:szCs w:val="28"/>
          <w:u w:val="single"/>
        </w:rPr>
      </w:pPr>
      <w:r w:rsidRPr="00605B07">
        <w:rPr>
          <w:rFonts w:ascii="Times New Roman" w:eastAsia="Times New Roman" w:hAnsi="Times New Roman" w:cs="Times New Roman"/>
          <w:b/>
          <w:bCs/>
          <w:sz w:val="28"/>
          <w:szCs w:val="28"/>
        </w:rPr>
        <w:t>Раздел 3.</w:t>
      </w:r>
      <w:r w:rsidRPr="00CF2FA2">
        <w:rPr>
          <w:rFonts w:ascii="Times New Roman" w:eastAsia="Times New Roman" w:hAnsi="Times New Roman" w:cs="Times New Roman"/>
          <w:b/>
          <w:bCs/>
          <w:sz w:val="28"/>
          <w:szCs w:val="28"/>
          <w:u w:val="single"/>
        </w:rPr>
        <w:t xml:space="preserve"> </w:t>
      </w:r>
      <w:r w:rsidRPr="00AE2872">
        <w:rPr>
          <w:rFonts w:ascii="Times New Roman" w:eastAsia="Times New Roman" w:hAnsi="Times New Roman" w:cs="Times New Roman"/>
          <w:b/>
          <w:bCs/>
          <w:sz w:val="28"/>
          <w:szCs w:val="28"/>
          <w:u w:val="single"/>
        </w:rPr>
        <w:t xml:space="preserve">Перспективы развития поселения и прогноз спроса на коммунальные ресурсы </w:t>
      </w:r>
      <w:r w:rsidRPr="00CF2FA2">
        <w:rPr>
          <w:rFonts w:ascii="Times New Roman" w:eastAsia="Times New Roman" w:hAnsi="Times New Roman" w:cs="Times New Roman"/>
          <w:b/>
          <w:bCs/>
          <w:sz w:val="28"/>
          <w:szCs w:val="28"/>
          <w:u w:val="single"/>
        </w:rPr>
        <w:t xml:space="preserve">муниципального образования </w:t>
      </w:r>
      <w:r w:rsidR="002604FF">
        <w:rPr>
          <w:rFonts w:ascii="Times New Roman" w:eastAsia="Times New Roman" w:hAnsi="Times New Roman" w:cs="Times New Roman"/>
          <w:b/>
          <w:bCs/>
          <w:sz w:val="28"/>
          <w:szCs w:val="28"/>
          <w:u w:val="single"/>
        </w:rPr>
        <w:t xml:space="preserve"> Верхнечебеньковский </w:t>
      </w:r>
      <w:r w:rsidRPr="00CF2FA2">
        <w:rPr>
          <w:rFonts w:ascii="Times New Roman" w:eastAsia="Times New Roman" w:hAnsi="Times New Roman" w:cs="Times New Roman"/>
          <w:b/>
          <w:bCs/>
          <w:sz w:val="28"/>
          <w:szCs w:val="28"/>
          <w:u w:val="single"/>
        </w:rPr>
        <w:t xml:space="preserve"> сельсовет</w:t>
      </w:r>
      <w:r>
        <w:rPr>
          <w:rFonts w:ascii="Times New Roman" w:eastAsia="Times New Roman" w:hAnsi="Times New Roman" w:cs="Times New Roman"/>
          <w:b/>
          <w:bCs/>
          <w:sz w:val="28"/>
          <w:szCs w:val="28"/>
          <w:u w:val="single"/>
        </w:rPr>
        <w:t xml:space="preserve"> </w:t>
      </w:r>
      <w:r w:rsidRPr="00CF2FA2">
        <w:rPr>
          <w:rFonts w:ascii="Times New Roman" w:eastAsia="Times New Roman" w:hAnsi="Times New Roman" w:cs="Times New Roman"/>
          <w:b/>
          <w:bCs/>
          <w:sz w:val="28"/>
          <w:szCs w:val="28"/>
          <w:u w:val="single"/>
        </w:rPr>
        <w:t xml:space="preserve"> на 20</w:t>
      </w:r>
      <w:r w:rsidR="002604FF">
        <w:rPr>
          <w:rFonts w:ascii="Times New Roman" w:eastAsia="Times New Roman" w:hAnsi="Times New Roman" w:cs="Times New Roman"/>
          <w:b/>
          <w:bCs/>
          <w:sz w:val="28"/>
          <w:szCs w:val="28"/>
          <w:u w:val="single"/>
        </w:rPr>
        <w:t>25</w:t>
      </w:r>
      <w:r w:rsidRPr="00CF2FA2">
        <w:rPr>
          <w:rFonts w:ascii="Times New Roman" w:eastAsia="Times New Roman" w:hAnsi="Times New Roman" w:cs="Times New Roman"/>
          <w:b/>
          <w:bCs/>
          <w:sz w:val="28"/>
          <w:szCs w:val="28"/>
          <w:u w:val="single"/>
        </w:rPr>
        <w:t>-20</w:t>
      </w:r>
      <w:r w:rsidR="002604FF">
        <w:rPr>
          <w:rFonts w:ascii="Times New Roman" w:eastAsia="Times New Roman" w:hAnsi="Times New Roman" w:cs="Times New Roman"/>
          <w:b/>
          <w:bCs/>
          <w:sz w:val="28"/>
          <w:szCs w:val="28"/>
          <w:u w:val="single"/>
        </w:rPr>
        <w:t>27</w:t>
      </w:r>
      <w:r w:rsidRPr="00CF2FA2">
        <w:rPr>
          <w:rFonts w:ascii="Times New Roman" w:eastAsia="Times New Roman" w:hAnsi="Times New Roman" w:cs="Times New Roman"/>
          <w:b/>
          <w:bCs/>
          <w:sz w:val="28"/>
          <w:szCs w:val="28"/>
          <w:u w:val="single"/>
        </w:rPr>
        <w:t xml:space="preserve">годы и на период до </w:t>
      </w:r>
      <w:r>
        <w:rPr>
          <w:rFonts w:ascii="Times New Roman" w:eastAsia="Times New Roman" w:hAnsi="Times New Roman" w:cs="Times New Roman"/>
          <w:b/>
          <w:bCs/>
          <w:sz w:val="28"/>
          <w:szCs w:val="28"/>
          <w:u w:val="single"/>
        </w:rPr>
        <w:t>2034</w:t>
      </w:r>
      <w:r w:rsidRPr="00CF2FA2">
        <w:rPr>
          <w:rFonts w:ascii="Times New Roman" w:eastAsia="Times New Roman" w:hAnsi="Times New Roman" w:cs="Times New Roman"/>
          <w:b/>
          <w:bCs/>
          <w:sz w:val="28"/>
          <w:szCs w:val="28"/>
          <w:u w:val="single"/>
        </w:rPr>
        <w:t xml:space="preserve"> </w:t>
      </w:r>
      <w:r w:rsidRPr="002604FF">
        <w:rPr>
          <w:rFonts w:ascii="Times New Roman" w:eastAsia="Times New Roman" w:hAnsi="Times New Roman" w:cs="Times New Roman"/>
          <w:b/>
          <w:bCs/>
          <w:sz w:val="28"/>
          <w:szCs w:val="28"/>
          <w:u w:val="single"/>
        </w:rPr>
        <w:t>года</w:t>
      </w:r>
    </w:p>
    <w:p w:rsidR="00CD5BE4" w:rsidRPr="002604FF" w:rsidRDefault="00CD5BE4" w:rsidP="00CD5BE4">
      <w:pPr>
        <w:pStyle w:val="1"/>
        <w:jc w:val="both"/>
        <w:rPr>
          <w:sz w:val="28"/>
          <w:szCs w:val="28"/>
        </w:rPr>
      </w:pPr>
      <w:r w:rsidRPr="002604FF">
        <w:rPr>
          <w:b/>
          <w:sz w:val="28"/>
          <w:szCs w:val="28"/>
          <w:u w:val="single"/>
        </w:rPr>
        <w:t>3.1. Водоснабжение:</w:t>
      </w:r>
    </w:p>
    <w:p w:rsidR="00CD5BE4" w:rsidRPr="002604FF" w:rsidRDefault="00CD5BE4" w:rsidP="00CD5BE4">
      <w:pPr>
        <w:pStyle w:val="1"/>
        <w:rPr>
          <w:sz w:val="28"/>
          <w:szCs w:val="28"/>
        </w:rPr>
      </w:pPr>
      <w:r w:rsidRPr="002604FF">
        <w:rPr>
          <w:sz w:val="28"/>
          <w:szCs w:val="28"/>
        </w:rPr>
        <w:t xml:space="preserve">       Для бесперебойного водоснабжения и обеспечения потребностей водой в полном объеме при максимальном водопотреблении необходимо:</w:t>
      </w:r>
    </w:p>
    <w:p w:rsidR="00CD5BE4" w:rsidRPr="002604FF" w:rsidRDefault="00CD5BE4" w:rsidP="00CD5BE4">
      <w:pPr>
        <w:pStyle w:val="1"/>
        <w:numPr>
          <w:ilvl w:val="0"/>
          <w:numId w:val="3"/>
        </w:numPr>
        <w:rPr>
          <w:sz w:val="28"/>
          <w:szCs w:val="28"/>
        </w:rPr>
      </w:pPr>
      <w:r w:rsidRPr="002604FF">
        <w:rPr>
          <w:sz w:val="28"/>
          <w:szCs w:val="28"/>
        </w:rPr>
        <w:t>Поводить мероприятия по поддержанию производительности действующих водозаборов и их развитию;</w:t>
      </w:r>
    </w:p>
    <w:p w:rsidR="00CD5BE4" w:rsidRPr="002604FF" w:rsidRDefault="00CD5BE4" w:rsidP="00CD5BE4">
      <w:pPr>
        <w:pStyle w:val="1"/>
        <w:numPr>
          <w:ilvl w:val="0"/>
          <w:numId w:val="3"/>
        </w:numPr>
        <w:rPr>
          <w:sz w:val="28"/>
          <w:szCs w:val="28"/>
        </w:rPr>
      </w:pPr>
      <w:r w:rsidRPr="002604FF">
        <w:rPr>
          <w:sz w:val="28"/>
          <w:szCs w:val="28"/>
        </w:rPr>
        <w:t>Внедрение на водозаборах станций водоподготовки;</w:t>
      </w:r>
    </w:p>
    <w:p w:rsidR="00CD5BE4" w:rsidRPr="002604FF" w:rsidRDefault="00CD5BE4" w:rsidP="00CD5BE4">
      <w:pPr>
        <w:pStyle w:val="1"/>
        <w:numPr>
          <w:ilvl w:val="0"/>
          <w:numId w:val="3"/>
        </w:numPr>
        <w:rPr>
          <w:sz w:val="28"/>
          <w:szCs w:val="28"/>
        </w:rPr>
      </w:pPr>
      <w:r w:rsidRPr="002604FF">
        <w:rPr>
          <w:sz w:val="28"/>
          <w:szCs w:val="28"/>
        </w:rPr>
        <w:t xml:space="preserve">Выделение целенаправленного финансирования на улучшение санитарно-технического состояния объектов водоснабжения (проведение </w:t>
      </w:r>
      <w:proofErr w:type="spellStart"/>
      <w:r w:rsidRPr="002604FF">
        <w:rPr>
          <w:sz w:val="28"/>
          <w:szCs w:val="28"/>
        </w:rPr>
        <w:t>планово</w:t>
      </w:r>
      <w:proofErr w:type="spellEnd"/>
      <w:r w:rsidRPr="002604FF">
        <w:rPr>
          <w:sz w:val="28"/>
          <w:szCs w:val="28"/>
        </w:rPr>
        <w:t xml:space="preserve"> - профилактических работ по обслуживанию водопроводных сетей, благоустройство зон санитарной охраны источников водоснабжения);</w:t>
      </w:r>
    </w:p>
    <w:p w:rsidR="00CD5BE4" w:rsidRPr="002604FF" w:rsidRDefault="00CD5BE4" w:rsidP="00CD5BE4">
      <w:pPr>
        <w:pStyle w:val="1"/>
        <w:numPr>
          <w:ilvl w:val="0"/>
          <w:numId w:val="3"/>
        </w:numPr>
        <w:rPr>
          <w:sz w:val="28"/>
          <w:szCs w:val="28"/>
        </w:rPr>
      </w:pPr>
      <w:r w:rsidRPr="002604FF">
        <w:rPr>
          <w:sz w:val="28"/>
          <w:szCs w:val="28"/>
        </w:rPr>
        <w:t xml:space="preserve">Вести перекладку изношенных сетей водопровода и строительство новых участков из современных материалов с </w:t>
      </w:r>
      <w:proofErr w:type="spellStart"/>
      <w:r w:rsidRPr="002604FF">
        <w:rPr>
          <w:sz w:val="28"/>
          <w:szCs w:val="28"/>
        </w:rPr>
        <w:t>закольцовкой</w:t>
      </w:r>
      <w:proofErr w:type="spellEnd"/>
      <w:r w:rsidRPr="002604FF">
        <w:rPr>
          <w:sz w:val="28"/>
          <w:szCs w:val="28"/>
        </w:rPr>
        <w:t xml:space="preserve"> тупиковых участков водопровода;</w:t>
      </w:r>
    </w:p>
    <w:p w:rsidR="00CD5BE4" w:rsidRPr="002604FF" w:rsidRDefault="00CD5BE4" w:rsidP="00CD5BE4">
      <w:pPr>
        <w:pStyle w:val="1"/>
        <w:numPr>
          <w:ilvl w:val="0"/>
          <w:numId w:val="3"/>
        </w:numPr>
        <w:rPr>
          <w:sz w:val="28"/>
          <w:szCs w:val="28"/>
        </w:rPr>
      </w:pPr>
      <w:r w:rsidRPr="002604FF">
        <w:rPr>
          <w:sz w:val="28"/>
          <w:szCs w:val="28"/>
        </w:rPr>
        <w:t>Вести модернизацию сооружений водопровода с заменой морально устаревшего технологического оборудования.</w:t>
      </w:r>
    </w:p>
    <w:p w:rsidR="00CD5BE4" w:rsidRPr="00554017" w:rsidRDefault="00CD5BE4" w:rsidP="002604FF">
      <w:pPr>
        <w:pStyle w:val="1"/>
        <w:jc w:val="both"/>
        <w:rPr>
          <w:rFonts w:eastAsia="Arial Unicode MS"/>
          <w:b/>
          <w:color w:val="000000"/>
          <w:sz w:val="28"/>
          <w:szCs w:val="28"/>
          <w:u w:val="single"/>
          <w:lang w:eastAsia="ru-RU"/>
        </w:rPr>
      </w:pPr>
      <w:r>
        <w:rPr>
          <w:sz w:val="28"/>
          <w:szCs w:val="28"/>
        </w:rPr>
        <w:t xml:space="preserve">    </w:t>
      </w:r>
      <w:r>
        <w:rPr>
          <w:rFonts w:eastAsia="Arial Unicode MS"/>
          <w:b/>
          <w:color w:val="000000"/>
          <w:sz w:val="28"/>
          <w:szCs w:val="28"/>
          <w:u w:val="single"/>
          <w:lang w:eastAsia="ru-RU"/>
        </w:rPr>
        <w:t xml:space="preserve">3.2. </w:t>
      </w:r>
      <w:r w:rsidRPr="00554017">
        <w:rPr>
          <w:rFonts w:eastAsia="Arial Unicode MS"/>
          <w:b/>
          <w:color w:val="000000"/>
          <w:sz w:val="28"/>
          <w:szCs w:val="28"/>
          <w:u w:val="single"/>
          <w:lang w:eastAsia="ru-RU"/>
        </w:rPr>
        <w:t>Водоотведение и ливневая канализация</w:t>
      </w:r>
      <w:r>
        <w:rPr>
          <w:rFonts w:eastAsia="Arial Unicode MS"/>
          <w:b/>
          <w:color w:val="000000"/>
          <w:sz w:val="28"/>
          <w:szCs w:val="28"/>
          <w:u w:val="single"/>
          <w:lang w:eastAsia="ru-RU"/>
        </w:rPr>
        <w:t>:</w:t>
      </w:r>
      <w:r w:rsidRPr="00554017">
        <w:rPr>
          <w:rFonts w:eastAsia="Arial Unicode MS"/>
          <w:b/>
          <w:color w:val="000000"/>
          <w:sz w:val="28"/>
          <w:szCs w:val="28"/>
          <w:u w:val="single"/>
          <w:lang w:eastAsia="ru-RU"/>
        </w:rPr>
        <w:t xml:space="preserve"> </w:t>
      </w:r>
    </w:p>
    <w:p w:rsidR="00CD5BE4" w:rsidRPr="003335FD" w:rsidRDefault="00CD5BE4" w:rsidP="00CD5BE4">
      <w:pPr>
        <w:tabs>
          <w:tab w:val="left" w:pos="1276"/>
        </w:tabs>
        <w:ind w:firstLine="851"/>
        <w:contextualSpacing/>
        <w:jc w:val="both"/>
        <w:rPr>
          <w:rFonts w:ascii="Times New Roman" w:hAnsi="Times New Roman" w:cs="Times New Roman"/>
          <w:b/>
          <w:i/>
          <w:sz w:val="28"/>
          <w:szCs w:val="28"/>
        </w:rPr>
      </w:pPr>
      <w:r w:rsidRPr="003335FD">
        <w:rPr>
          <w:rFonts w:ascii="Times New Roman" w:hAnsi="Times New Roman" w:cs="Times New Roman"/>
          <w:b/>
          <w:i/>
          <w:sz w:val="28"/>
          <w:szCs w:val="28"/>
        </w:rPr>
        <w:t xml:space="preserve">В схеме территориального планирования МО </w:t>
      </w:r>
      <w:r w:rsidR="002604FF">
        <w:rPr>
          <w:rFonts w:ascii="Times New Roman" w:hAnsi="Times New Roman" w:cs="Times New Roman"/>
          <w:b/>
          <w:i/>
          <w:sz w:val="28"/>
          <w:szCs w:val="28"/>
        </w:rPr>
        <w:t xml:space="preserve"> </w:t>
      </w:r>
      <w:proofErr w:type="spellStart"/>
      <w:r w:rsidR="002604FF">
        <w:rPr>
          <w:rFonts w:ascii="Times New Roman" w:hAnsi="Times New Roman" w:cs="Times New Roman"/>
          <w:b/>
          <w:i/>
          <w:sz w:val="28"/>
          <w:szCs w:val="28"/>
        </w:rPr>
        <w:t>Сакмарский</w:t>
      </w:r>
      <w:proofErr w:type="spellEnd"/>
      <w:r w:rsidR="002604FF">
        <w:rPr>
          <w:rFonts w:ascii="Times New Roman" w:hAnsi="Times New Roman" w:cs="Times New Roman"/>
          <w:b/>
          <w:i/>
          <w:sz w:val="28"/>
          <w:szCs w:val="28"/>
        </w:rPr>
        <w:t xml:space="preserve"> </w:t>
      </w:r>
      <w:r w:rsidRPr="003335FD">
        <w:rPr>
          <w:rFonts w:ascii="Times New Roman" w:hAnsi="Times New Roman" w:cs="Times New Roman"/>
          <w:b/>
          <w:i/>
          <w:sz w:val="28"/>
          <w:szCs w:val="28"/>
        </w:rPr>
        <w:t xml:space="preserve"> район Оренбургской области планируется.</w:t>
      </w:r>
    </w:p>
    <w:p w:rsidR="00CD5BE4" w:rsidRPr="003335FD" w:rsidRDefault="00CD5BE4" w:rsidP="00CD5BE4">
      <w:pPr>
        <w:tabs>
          <w:tab w:val="left" w:pos="1276"/>
        </w:tabs>
        <w:ind w:firstLine="851"/>
        <w:contextualSpacing/>
        <w:jc w:val="both"/>
        <w:rPr>
          <w:rFonts w:ascii="Times New Roman" w:hAnsi="Times New Roman" w:cs="Times New Roman"/>
          <w:i/>
          <w:sz w:val="28"/>
          <w:szCs w:val="28"/>
          <w:u w:val="single"/>
        </w:rPr>
      </w:pPr>
      <w:r w:rsidRPr="003335FD">
        <w:rPr>
          <w:rFonts w:ascii="Times New Roman" w:hAnsi="Times New Roman" w:cs="Times New Roman"/>
          <w:i/>
          <w:sz w:val="28"/>
          <w:szCs w:val="28"/>
          <w:u w:val="single"/>
        </w:rPr>
        <w:t>На расчетный срок:</w:t>
      </w:r>
    </w:p>
    <w:p w:rsidR="00CD5BE4" w:rsidRPr="003335FD" w:rsidRDefault="00CD5BE4" w:rsidP="00CD5BE4">
      <w:pPr>
        <w:pStyle w:val="a5"/>
        <w:numPr>
          <w:ilvl w:val="0"/>
          <w:numId w:val="4"/>
        </w:numPr>
        <w:tabs>
          <w:tab w:val="left" w:pos="1276"/>
        </w:tabs>
        <w:ind w:left="0" w:firstLine="851"/>
        <w:contextualSpacing/>
        <w:jc w:val="both"/>
        <w:rPr>
          <w:rFonts w:ascii="Times New Roman" w:hAnsi="Times New Roman" w:cs="Times New Roman"/>
          <w:i/>
          <w:sz w:val="28"/>
          <w:szCs w:val="28"/>
        </w:rPr>
      </w:pPr>
      <w:r>
        <w:rPr>
          <w:rFonts w:ascii="Times New Roman" w:hAnsi="Times New Roman" w:cs="Times New Roman"/>
          <w:i/>
          <w:sz w:val="28"/>
          <w:szCs w:val="28"/>
        </w:rPr>
        <w:lastRenderedPageBreak/>
        <w:t>О</w:t>
      </w:r>
      <w:r w:rsidRPr="003335FD">
        <w:rPr>
          <w:rFonts w:ascii="Times New Roman" w:hAnsi="Times New Roman" w:cs="Times New Roman"/>
          <w:i/>
          <w:sz w:val="28"/>
          <w:szCs w:val="28"/>
        </w:rPr>
        <w:t>рганизация регулярной очистки выгре</w:t>
      </w:r>
      <w:r>
        <w:rPr>
          <w:rFonts w:ascii="Times New Roman" w:hAnsi="Times New Roman" w:cs="Times New Roman"/>
          <w:i/>
          <w:sz w:val="28"/>
          <w:szCs w:val="28"/>
        </w:rPr>
        <w:t xml:space="preserve">бных ям и вывоз жидких отходов </w:t>
      </w:r>
      <w:r w:rsidRPr="003335FD">
        <w:rPr>
          <w:rFonts w:ascii="Times New Roman" w:hAnsi="Times New Roman" w:cs="Times New Roman"/>
          <w:i/>
          <w:sz w:val="28"/>
          <w:szCs w:val="28"/>
        </w:rPr>
        <w:t>ассенизационными машинами на очистные сооружения или сливные станции.</w:t>
      </w:r>
    </w:p>
    <w:p w:rsidR="00CD5BE4" w:rsidRPr="003335FD" w:rsidRDefault="00CD5BE4" w:rsidP="00CD5BE4">
      <w:pPr>
        <w:pStyle w:val="a5"/>
        <w:numPr>
          <w:ilvl w:val="0"/>
          <w:numId w:val="4"/>
        </w:numPr>
        <w:tabs>
          <w:tab w:val="left" w:pos="1276"/>
        </w:tabs>
        <w:ind w:left="0" w:firstLine="851"/>
        <w:contextualSpacing/>
        <w:jc w:val="both"/>
        <w:rPr>
          <w:rFonts w:ascii="Times New Roman" w:hAnsi="Times New Roman" w:cs="Times New Roman"/>
          <w:sz w:val="28"/>
          <w:szCs w:val="28"/>
        </w:rPr>
      </w:pPr>
      <w:r>
        <w:rPr>
          <w:rFonts w:ascii="Times New Roman" w:hAnsi="Times New Roman" w:cs="Times New Roman"/>
          <w:i/>
          <w:sz w:val="28"/>
          <w:szCs w:val="28"/>
        </w:rPr>
        <w:t>С</w:t>
      </w:r>
      <w:r w:rsidRPr="003335FD">
        <w:rPr>
          <w:rFonts w:ascii="Times New Roman" w:hAnsi="Times New Roman" w:cs="Times New Roman"/>
          <w:i/>
          <w:sz w:val="28"/>
          <w:szCs w:val="28"/>
        </w:rPr>
        <w:t xml:space="preserve">троительство сливных станций для сбора и очистки жидких отходов </w:t>
      </w:r>
      <w:proofErr w:type="gramStart"/>
      <w:r w:rsidRPr="003335FD">
        <w:rPr>
          <w:rFonts w:ascii="Times New Roman" w:hAnsi="Times New Roman" w:cs="Times New Roman"/>
          <w:i/>
          <w:sz w:val="28"/>
          <w:szCs w:val="28"/>
        </w:rPr>
        <w:t>в</w:t>
      </w:r>
      <w:proofErr w:type="gramEnd"/>
      <w:r w:rsidRPr="003335FD">
        <w:rPr>
          <w:rFonts w:ascii="Times New Roman" w:hAnsi="Times New Roman" w:cs="Times New Roman"/>
          <w:i/>
          <w:sz w:val="28"/>
          <w:szCs w:val="28"/>
        </w:rPr>
        <w:t xml:space="preserve"> </w:t>
      </w:r>
      <w:proofErr w:type="gramStart"/>
      <w:r w:rsidRPr="003335FD">
        <w:rPr>
          <w:rFonts w:ascii="Times New Roman" w:hAnsi="Times New Roman" w:cs="Times New Roman"/>
          <w:i/>
          <w:sz w:val="28"/>
          <w:szCs w:val="28"/>
        </w:rPr>
        <w:t>с</w:t>
      </w:r>
      <w:proofErr w:type="gramEnd"/>
      <w:r w:rsidRPr="003335FD">
        <w:rPr>
          <w:rFonts w:ascii="Times New Roman" w:hAnsi="Times New Roman" w:cs="Times New Roman"/>
          <w:i/>
          <w:sz w:val="28"/>
          <w:szCs w:val="28"/>
        </w:rPr>
        <w:t>.</w:t>
      </w:r>
      <w:r w:rsidR="006604CF">
        <w:rPr>
          <w:rFonts w:ascii="Times New Roman" w:hAnsi="Times New Roman" w:cs="Times New Roman"/>
          <w:i/>
          <w:sz w:val="28"/>
          <w:szCs w:val="28"/>
        </w:rPr>
        <w:t xml:space="preserve"> Верхние Чебеньки</w:t>
      </w:r>
      <w:r w:rsidRPr="003335FD">
        <w:rPr>
          <w:rFonts w:ascii="Times New Roman" w:hAnsi="Times New Roman" w:cs="Times New Roman"/>
          <w:i/>
          <w:sz w:val="28"/>
          <w:szCs w:val="28"/>
        </w:rPr>
        <w:t xml:space="preserve"> Строительство таких станций рассматривается проектом как временная мера</w:t>
      </w:r>
      <w:r w:rsidRPr="003335FD">
        <w:rPr>
          <w:rFonts w:ascii="Times New Roman" w:hAnsi="Times New Roman" w:cs="Times New Roman"/>
          <w:sz w:val="28"/>
          <w:szCs w:val="28"/>
        </w:rPr>
        <w:t>.</w:t>
      </w:r>
    </w:p>
    <w:p w:rsidR="00CD5BE4" w:rsidRPr="003335FD" w:rsidRDefault="00CD5BE4" w:rsidP="00CD5BE4">
      <w:pPr>
        <w:pStyle w:val="a5"/>
        <w:tabs>
          <w:tab w:val="left" w:pos="1276"/>
        </w:tabs>
        <w:spacing w:after="0"/>
        <w:ind w:left="0" w:firstLine="851"/>
        <w:jc w:val="both"/>
        <w:rPr>
          <w:rFonts w:ascii="Times New Roman" w:hAnsi="Times New Roman" w:cs="Times New Roman"/>
          <w:i/>
          <w:sz w:val="28"/>
          <w:szCs w:val="28"/>
          <w:u w:val="single"/>
        </w:rPr>
      </w:pPr>
      <w:r>
        <w:rPr>
          <w:rFonts w:ascii="Times New Roman" w:hAnsi="Times New Roman" w:cs="Times New Roman"/>
          <w:i/>
          <w:sz w:val="28"/>
          <w:szCs w:val="28"/>
          <w:u w:val="single"/>
        </w:rPr>
        <w:t xml:space="preserve">На прогнозный </w:t>
      </w:r>
      <w:r w:rsidRPr="003335FD">
        <w:rPr>
          <w:rFonts w:ascii="Times New Roman" w:hAnsi="Times New Roman" w:cs="Times New Roman"/>
          <w:i/>
          <w:sz w:val="28"/>
          <w:szCs w:val="28"/>
          <w:u w:val="single"/>
        </w:rPr>
        <w:t>срок:</w:t>
      </w:r>
    </w:p>
    <w:p w:rsidR="00CD5BE4" w:rsidRPr="003335FD" w:rsidRDefault="00CD5BE4" w:rsidP="00CD5BE4">
      <w:pPr>
        <w:pStyle w:val="a5"/>
        <w:numPr>
          <w:ilvl w:val="0"/>
          <w:numId w:val="5"/>
        </w:numPr>
        <w:tabs>
          <w:tab w:val="left" w:pos="1276"/>
        </w:tabs>
        <w:spacing w:after="0"/>
        <w:ind w:left="0" w:right="-6" w:firstLine="851"/>
        <w:jc w:val="both"/>
        <w:rPr>
          <w:rFonts w:ascii="Times New Roman" w:hAnsi="Times New Roman" w:cs="Times New Roman"/>
          <w:b/>
          <w:i/>
          <w:sz w:val="28"/>
          <w:szCs w:val="28"/>
          <w:u w:val="single"/>
        </w:rPr>
      </w:pPr>
      <w:r>
        <w:rPr>
          <w:rFonts w:ascii="Times New Roman" w:hAnsi="Times New Roman" w:cs="Times New Roman"/>
          <w:i/>
          <w:sz w:val="28"/>
          <w:szCs w:val="28"/>
        </w:rPr>
        <w:t>С</w:t>
      </w:r>
      <w:r w:rsidRPr="003335FD">
        <w:rPr>
          <w:rFonts w:ascii="Times New Roman" w:hAnsi="Times New Roman" w:cs="Times New Roman"/>
          <w:i/>
          <w:sz w:val="28"/>
          <w:szCs w:val="28"/>
        </w:rPr>
        <w:t>троительство канализационных сетей водоотведения в административных центрах поселений.</w:t>
      </w:r>
    </w:p>
    <w:p w:rsidR="00CD5BE4" w:rsidRPr="003335FD" w:rsidRDefault="00CD5BE4" w:rsidP="00CD5BE4">
      <w:pPr>
        <w:tabs>
          <w:tab w:val="left" w:pos="1276"/>
        </w:tabs>
        <w:spacing w:before="240"/>
        <w:ind w:right="-3" w:firstLine="851"/>
        <w:jc w:val="both"/>
        <w:rPr>
          <w:rFonts w:ascii="Times New Roman" w:hAnsi="Times New Roman" w:cs="Times New Roman"/>
          <w:sz w:val="28"/>
          <w:szCs w:val="28"/>
        </w:rPr>
      </w:pPr>
      <w:r>
        <w:rPr>
          <w:rFonts w:ascii="Times New Roman" w:hAnsi="Times New Roman" w:cs="Times New Roman"/>
          <w:sz w:val="28"/>
          <w:szCs w:val="28"/>
        </w:rPr>
        <w:t xml:space="preserve">Проектом предлагается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w:t>
      </w:r>
      <w:r w:rsidR="006604CF">
        <w:rPr>
          <w:rFonts w:ascii="Times New Roman" w:hAnsi="Times New Roman" w:cs="Times New Roman"/>
          <w:sz w:val="28"/>
          <w:szCs w:val="28"/>
        </w:rPr>
        <w:t xml:space="preserve"> Верхние Чебеньки</w:t>
      </w:r>
      <w:r>
        <w:rPr>
          <w:rFonts w:ascii="Times New Roman" w:hAnsi="Times New Roman" w:cs="Times New Roman"/>
          <w:sz w:val="28"/>
          <w:szCs w:val="28"/>
        </w:rPr>
        <w:t xml:space="preserve"> строительство</w:t>
      </w:r>
      <w:r w:rsidRPr="003335FD">
        <w:rPr>
          <w:rFonts w:ascii="Times New Roman" w:hAnsi="Times New Roman" w:cs="Times New Roman"/>
          <w:sz w:val="28"/>
          <w:szCs w:val="28"/>
        </w:rPr>
        <w:t xml:space="preserve"> модульных систем (локальных станций) глубокой очистки сточных вод</w:t>
      </w:r>
      <w:r>
        <w:rPr>
          <w:rFonts w:ascii="Times New Roman" w:hAnsi="Times New Roman" w:cs="Times New Roman"/>
          <w:sz w:val="28"/>
          <w:szCs w:val="28"/>
        </w:rPr>
        <w:t xml:space="preserve">, которые могут </w:t>
      </w:r>
      <w:r w:rsidRPr="003335FD">
        <w:rPr>
          <w:rFonts w:ascii="Times New Roman" w:hAnsi="Times New Roman" w:cs="Times New Roman"/>
          <w:sz w:val="28"/>
          <w:szCs w:val="28"/>
        </w:rPr>
        <w:t xml:space="preserve">устанавливать как на отдельные дома (коттеджи) так и на небольшие населенные пункты и коттеджные застройки. </w:t>
      </w:r>
    </w:p>
    <w:p w:rsidR="00CD5BE4" w:rsidRDefault="00CD5BE4" w:rsidP="00CD5BE4">
      <w:pPr>
        <w:ind w:right="-6" w:firstLine="851"/>
        <w:jc w:val="both"/>
        <w:rPr>
          <w:rFonts w:ascii="Times New Roman" w:hAnsi="Times New Roman" w:cs="Times New Roman"/>
          <w:sz w:val="28"/>
          <w:szCs w:val="28"/>
        </w:rPr>
      </w:pPr>
      <w:r w:rsidRPr="003335FD">
        <w:rPr>
          <w:rFonts w:ascii="Times New Roman" w:hAnsi="Times New Roman" w:cs="Times New Roman"/>
          <w:sz w:val="28"/>
          <w:szCs w:val="28"/>
        </w:rPr>
        <w:t>Модульные системы глубокой очистки сточных вод служат для очистки хозяйственно-бытовых и близких по составу к ним производственных сточных вод до показателей, соответствующих ПДК (предельно допустимая концентрация) вредных веще</w:t>
      </w:r>
      <w:proofErr w:type="gramStart"/>
      <w:r w:rsidRPr="003335FD">
        <w:rPr>
          <w:rFonts w:ascii="Times New Roman" w:hAnsi="Times New Roman" w:cs="Times New Roman"/>
          <w:sz w:val="28"/>
          <w:szCs w:val="28"/>
        </w:rPr>
        <w:t>ств сбр</w:t>
      </w:r>
      <w:proofErr w:type="gramEnd"/>
      <w:r w:rsidRPr="003335FD">
        <w:rPr>
          <w:rFonts w:ascii="Times New Roman" w:hAnsi="Times New Roman" w:cs="Times New Roman"/>
          <w:sz w:val="28"/>
          <w:szCs w:val="28"/>
        </w:rPr>
        <w:t xml:space="preserve">оса в водоемы </w:t>
      </w:r>
      <w:proofErr w:type="spellStart"/>
      <w:r w:rsidRPr="003335FD">
        <w:rPr>
          <w:rFonts w:ascii="Times New Roman" w:hAnsi="Times New Roman" w:cs="Times New Roman"/>
          <w:sz w:val="28"/>
          <w:szCs w:val="28"/>
        </w:rPr>
        <w:t>рыбохозяйственного</w:t>
      </w:r>
      <w:proofErr w:type="spellEnd"/>
      <w:r w:rsidRPr="003335FD">
        <w:rPr>
          <w:rFonts w:ascii="Times New Roman" w:hAnsi="Times New Roman" w:cs="Times New Roman"/>
          <w:sz w:val="28"/>
          <w:szCs w:val="28"/>
        </w:rPr>
        <w:t xml:space="preserve"> назначения.</w:t>
      </w:r>
    </w:p>
    <w:p w:rsidR="00CD5BE4" w:rsidRDefault="00CD5BE4" w:rsidP="00CD5BE4">
      <w:pPr>
        <w:ind w:right="-6" w:firstLine="851"/>
        <w:jc w:val="both"/>
        <w:rPr>
          <w:rFonts w:ascii="Times New Roman" w:hAnsi="Times New Roman" w:cs="Times New Roman"/>
          <w:b/>
          <w:sz w:val="28"/>
          <w:szCs w:val="28"/>
          <w:u w:val="single"/>
        </w:rPr>
      </w:pPr>
      <w:r w:rsidRPr="004B2EBB">
        <w:rPr>
          <w:rFonts w:ascii="Times New Roman" w:hAnsi="Times New Roman" w:cs="Times New Roman"/>
          <w:b/>
          <w:sz w:val="28"/>
          <w:szCs w:val="28"/>
          <w:u w:val="single"/>
        </w:rPr>
        <w:t>3.3. Теплоснабжение:</w:t>
      </w:r>
    </w:p>
    <w:p w:rsidR="00CD5BE4" w:rsidRPr="003335FD" w:rsidRDefault="006604CF" w:rsidP="006604CF">
      <w:pPr>
        <w:pStyle w:val="Standard"/>
        <w:spacing w:line="276" w:lineRule="auto"/>
        <w:ind w:firstLine="851"/>
        <w:jc w:val="both"/>
        <w:rPr>
          <w:rFonts w:cs="Times New Roman"/>
          <w:sz w:val="28"/>
          <w:szCs w:val="28"/>
        </w:rPr>
      </w:pPr>
      <w:r>
        <w:rPr>
          <w:rFonts w:cs="Times New Roman"/>
          <w:sz w:val="28"/>
          <w:szCs w:val="28"/>
        </w:rPr>
        <w:t xml:space="preserve"> </w:t>
      </w:r>
      <w:r w:rsidR="00CD5BE4" w:rsidRPr="003335FD">
        <w:rPr>
          <w:rFonts w:cs="Times New Roman"/>
          <w:sz w:val="28"/>
          <w:szCs w:val="28"/>
        </w:rPr>
        <w:t>Проводить модернизацию существующих котельных с целью увеличения их эффективности.</w:t>
      </w:r>
    </w:p>
    <w:p w:rsidR="00CD5BE4" w:rsidRDefault="00CD5BE4" w:rsidP="00CD5BE4">
      <w:pPr>
        <w:pStyle w:val="1"/>
        <w:ind w:firstLine="709"/>
        <w:jc w:val="both"/>
        <w:rPr>
          <w:b/>
          <w:sz w:val="28"/>
          <w:szCs w:val="28"/>
          <w:u w:val="single"/>
        </w:rPr>
      </w:pPr>
      <w:r>
        <w:rPr>
          <w:b/>
          <w:sz w:val="28"/>
          <w:szCs w:val="28"/>
          <w:u w:val="single"/>
        </w:rPr>
        <w:t xml:space="preserve">3.4. </w:t>
      </w:r>
      <w:r w:rsidRPr="00587281">
        <w:rPr>
          <w:b/>
          <w:sz w:val="28"/>
          <w:szCs w:val="28"/>
          <w:u w:val="single"/>
        </w:rPr>
        <w:t>Электроснабжение</w:t>
      </w:r>
      <w:r w:rsidRPr="00055945">
        <w:rPr>
          <w:b/>
          <w:sz w:val="28"/>
          <w:szCs w:val="28"/>
          <w:u w:val="single"/>
        </w:rPr>
        <w:t>:</w:t>
      </w:r>
    </w:p>
    <w:p w:rsidR="00CD5BE4" w:rsidRPr="004B2EBB" w:rsidRDefault="00CD5BE4" w:rsidP="00CD5BE4">
      <w:pPr>
        <w:pStyle w:val="1"/>
        <w:ind w:firstLine="709"/>
        <w:jc w:val="both"/>
        <w:rPr>
          <w:rFonts w:eastAsia="Lucida Sans Unicode"/>
          <w:kern w:val="3"/>
          <w:sz w:val="28"/>
          <w:szCs w:val="28"/>
          <w:lang w:eastAsia="ru-RU" w:bidi="hi-IN"/>
        </w:rPr>
      </w:pPr>
      <w:r w:rsidRPr="004B2EBB">
        <w:rPr>
          <w:rFonts w:eastAsia="Lucida Sans Unicode"/>
          <w:kern w:val="3"/>
          <w:sz w:val="28"/>
          <w:szCs w:val="28"/>
          <w:lang w:eastAsia="ru-RU" w:bidi="hi-IN"/>
        </w:rPr>
        <w:t>Проектные решения и удельные нормативные показатели, положенные в основу проекта, приняты в соответствии со СНиП 2.07.01-89.</w:t>
      </w:r>
    </w:p>
    <w:p w:rsidR="00CD5BE4" w:rsidRPr="004B2EBB" w:rsidRDefault="00CD5BE4" w:rsidP="00CD5BE4">
      <w:pPr>
        <w:pStyle w:val="1"/>
        <w:ind w:firstLine="709"/>
        <w:jc w:val="both"/>
        <w:rPr>
          <w:rFonts w:eastAsia="Lucida Sans Unicode"/>
          <w:kern w:val="3"/>
          <w:sz w:val="28"/>
          <w:szCs w:val="28"/>
          <w:lang w:eastAsia="ru-RU" w:bidi="hi-IN"/>
        </w:rPr>
      </w:pPr>
      <w:r w:rsidRPr="004B2EBB">
        <w:rPr>
          <w:rFonts w:eastAsia="Lucida Sans Unicode"/>
          <w:kern w:val="3"/>
          <w:sz w:val="28"/>
          <w:szCs w:val="28"/>
          <w:lang w:eastAsia="ru-RU" w:bidi="hi-IN"/>
        </w:rPr>
        <w:t>На расчетный срок при норме электропотребления для сельских поселений 950 кВт час/год на 1 человека, составит – 724,85 МВт час/год.</w:t>
      </w:r>
    </w:p>
    <w:p w:rsidR="00CD5BE4" w:rsidRPr="004B2EBB" w:rsidRDefault="00CD5BE4" w:rsidP="00CD5BE4">
      <w:pPr>
        <w:pStyle w:val="1"/>
        <w:ind w:firstLine="709"/>
        <w:jc w:val="both"/>
        <w:rPr>
          <w:rFonts w:eastAsia="Lucida Sans Unicode"/>
          <w:kern w:val="3"/>
          <w:sz w:val="28"/>
          <w:szCs w:val="28"/>
          <w:lang w:eastAsia="ru-RU" w:bidi="hi-IN"/>
        </w:rPr>
      </w:pPr>
      <w:r w:rsidRPr="004B2EBB">
        <w:rPr>
          <w:rFonts w:eastAsia="Lucida Sans Unicode"/>
          <w:kern w:val="3"/>
          <w:sz w:val="28"/>
          <w:szCs w:val="28"/>
          <w:lang w:eastAsia="ru-RU" w:bidi="hi-IN"/>
        </w:rPr>
        <w:t>Расчет потребления электроэнергии производился для населения без учета потребления на производственные нужды.</w:t>
      </w:r>
    </w:p>
    <w:p w:rsidR="00CD5BE4" w:rsidRDefault="00CD5BE4" w:rsidP="00CD5BE4">
      <w:pPr>
        <w:pStyle w:val="1"/>
        <w:ind w:firstLine="709"/>
        <w:jc w:val="both"/>
        <w:rPr>
          <w:rFonts w:eastAsia="Lucida Sans Unicode"/>
          <w:kern w:val="3"/>
          <w:sz w:val="28"/>
          <w:szCs w:val="28"/>
          <w:lang w:eastAsia="ru-RU" w:bidi="hi-IN"/>
        </w:rPr>
      </w:pPr>
      <w:r w:rsidRPr="004B2EBB">
        <w:rPr>
          <w:rFonts w:eastAsia="Lucida Sans Unicode"/>
          <w:kern w:val="3"/>
          <w:sz w:val="28"/>
          <w:szCs w:val="28"/>
          <w:lang w:eastAsia="ru-RU" w:bidi="hi-IN"/>
        </w:rPr>
        <w:t xml:space="preserve">Для обеспечения электрической энергией новой жилой застройки и объектов капитального строительства необходимо предусмотреть строительство </w:t>
      </w:r>
      <w:proofErr w:type="spellStart"/>
      <w:r w:rsidRPr="004B2EBB">
        <w:rPr>
          <w:rFonts w:eastAsia="Lucida Sans Unicode"/>
          <w:kern w:val="3"/>
          <w:sz w:val="28"/>
          <w:szCs w:val="28"/>
          <w:lang w:eastAsia="ru-RU" w:bidi="hi-IN"/>
        </w:rPr>
        <w:t>отпаечных</w:t>
      </w:r>
      <w:proofErr w:type="spellEnd"/>
      <w:r w:rsidRPr="004B2EBB">
        <w:rPr>
          <w:rFonts w:eastAsia="Lucida Sans Unicode"/>
          <w:kern w:val="3"/>
          <w:sz w:val="28"/>
          <w:szCs w:val="28"/>
          <w:lang w:eastAsia="ru-RU" w:bidi="hi-IN"/>
        </w:rPr>
        <w:t xml:space="preserve"> ВЛ-10 </w:t>
      </w:r>
      <w:proofErr w:type="spellStart"/>
      <w:r w:rsidRPr="004B2EBB">
        <w:rPr>
          <w:rFonts w:eastAsia="Lucida Sans Unicode"/>
          <w:kern w:val="3"/>
          <w:sz w:val="28"/>
          <w:szCs w:val="28"/>
          <w:lang w:eastAsia="ru-RU" w:bidi="hi-IN"/>
        </w:rPr>
        <w:t>кВ</w:t>
      </w:r>
      <w:proofErr w:type="spellEnd"/>
      <w:r w:rsidRPr="004B2EBB">
        <w:rPr>
          <w:rFonts w:eastAsia="Lucida Sans Unicode"/>
          <w:kern w:val="3"/>
          <w:sz w:val="28"/>
          <w:szCs w:val="28"/>
          <w:lang w:eastAsia="ru-RU" w:bidi="hi-IN"/>
        </w:rPr>
        <w:t xml:space="preserve"> к трансформаторным подстанциям. А также строительство ВЛ-0,4 </w:t>
      </w:r>
      <w:proofErr w:type="spellStart"/>
      <w:r w:rsidRPr="004B2EBB">
        <w:rPr>
          <w:rFonts w:eastAsia="Lucida Sans Unicode"/>
          <w:kern w:val="3"/>
          <w:sz w:val="28"/>
          <w:szCs w:val="28"/>
          <w:lang w:eastAsia="ru-RU" w:bidi="hi-IN"/>
        </w:rPr>
        <w:t>кВ</w:t>
      </w:r>
      <w:proofErr w:type="spellEnd"/>
      <w:r w:rsidRPr="004B2EBB">
        <w:rPr>
          <w:rFonts w:eastAsia="Lucida Sans Unicode"/>
          <w:kern w:val="3"/>
          <w:sz w:val="28"/>
          <w:szCs w:val="28"/>
          <w:lang w:eastAsia="ru-RU" w:bidi="hi-IN"/>
        </w:rPr>
        <w:t xml:space="preserve"> от ТП к жилому сектору и другим объектам.</w:t>
      </w:r>
    </w:p>
    <w:p w:rsidR="00CD5BE4" w:rsidRDefault="00CD5BE4" w:rsidP="00CD5BE4">
      <w:pPr>
        <w:pStyle w:val="1"/>
        <w:ind w:firstLine="709"/>
        <w:jc w:val="both"/>
        <w:rPr>
          <w:b/>
          <w:sz w:val="28"/>
          <w:szCs w:val="28"/>
          <w:u w:val="single"/>
        </w:rPr>
      </w:pPr>
      <w:r>
        <w:rPr>
          <w:b/>
          <w:sz w:val="28"/>
          <w:szCs w:val="28"/>
          <w:u w:val="single"/>
        </w:rPr>
        <w:t xml:space="preserve">3.5. </w:t>
      </w:r>
      <w:r w:rsidRPr="00587281">
        <w:rPr>
          <w:b/>
          <w:sz w:val="28"/>
          <w:szCs w:val="28"/>
          <w:u w:val="single"/>
        </w:rPr>
        <w:t>Газоснабжение</w:t>
      </w:r>
      <w:r>
        <w:rPr>
          <w:b/>
          <w:sz w:val="28"/>
          <w:szCs w:val="28"/>
          <w:u w:val="single"/>
        </w:rPr>
        <w:t>:</w:t>
      </w:r>
    </w:p>
    <w:p w:rsidR="00CD5BE4" w:rsidRPr="00554017" w:rsidRDefault="00CD5BE4" w:rsidP="00CD5BE4">
      <w:pPr>
        <w:pStyle w:val="1"/>
        <w:jc w:val="both"/>
        <w:rPr>
          <w:sz w:val="28"/>
          <w:szCs w:val="28"/>
        </w:rPr>
      </w:pPr>
      <w:r>
        <w:rPr>
          <w:sz w:val="28"/>
          <w:szCs w:val="28"/>
        </w:rPr>
        <w:t xml:space="preserve">     </w:t>
      </w:r>
      <w:r w:rsidRPr="00554017">
        <w:rPr>
          <w:sz w:val="28"/>
          <w:szCs w:val="28"/>
        </w:rPr>
        <w:t>Газоснабжение проектируемых кварталов предлагается предусмотреть от существующих газопроводов с учетом дополнительных нагрузок на ГРП. Дополнительно предусматривается прокладка газопроводов низкого давления.</w:t>
      </w:r>
    </w:p>
    <w:p w:rsidR="00CD5BE4" w:rsidRDefault="00CD5BE4" w:rsidP="00CD5BE4">
      <w:pPr>
        <w:pStyle w:val="1"/>
        <w:jc w:val="both"/>
        <w:rPr>
          <w:sz w:val="28"/>
          <w:szCs w:val="28"/>
        </w:rPr>
      </w:pPr>
      <w:r>
        <w:rPr>
          <w:sz w:val="28"/>
          <w:szCs w:val="28"/>
        </w:rPr>
        <w:lastRenderedPageBreak/>
        <w:t xml:space="preserve">       На </w:t>
      </w:r>
      <w:r w:rsidRPr="00554017">
        <w:rPr>
          <w:sz w:val="28"/>
          <w:szCs w:val="28"/>
        </w:rPr>
        <w:t>перспективу расход газа учитывается на коммунально-бытовые нужды из расчета 200 м3/год на одного жителя и отопления малоэтажной застройки исходя из месячной нормы расхода 8,5 м3 на 1 м</w:t>
      </w:r>
      <w:proofErr w:type="gramStart"/>
      <w:r w:rsidRPr="00554017">
        <w:rPr>
          <w:sz w:val="28"/>
          <w:szCs w:val="28"/>
        </w:rPr>
        <w:t>2</w:t>
      </w:r>
      <w:proofErr w:type="gramEnd"/>
      <w:r w:rsidRPr="00554017">
        <w:rPr>
          <w:sz w:val="28"/>
          <w:szCs w:val="28"/>
        </w:rPr>
        <w:t xml:space="preserve"> отапливаемой общей площади в месяц.</w:t>
      </w:r>
    </w:p>
    <w:p w:rsidR="00CD5BE4" w:rsidRDefault="00CD5BE4" w:rsidP="00CD5BE4">
      <w:pPr>
        <w:pStyle w:val="1"/>
        <w:jc w:val="both"/>
        <w:rPr>
          <w:sz w:val="28"/>
          <w:szCs w:val="28"/>
        </w:rPr>
      </w:pPr>
    </w:p>
    <w:p w:rsidR="00CD5BE4" w:rsidRDefault="00CD5BE4" w:rsidP="00CD5BE4">
      <w:pPr>
        <w:pStyle w:val="1"/>
        <w:jc w:val="both"/>
        <w:rPr>
          <w:b/>
          <w:sz w:val="28"/>
          <w:szCs w:val="28"/>
          <w:u w:val="single"/>
        </w:rPr>
      </w:pPr>
      <w:r>
        <w:rPr>
          <w:sz w:val="28"/>
          <w:szCs w:val="28"/>
        </w:rPr>
        <w:t xml:space="preserve">         </w:t>
      </w:r>
      <w:r>
        <w:rPr>
          <w:b/>
          <w:sz w:val="28"/>
          <w:szCs w:val="28"/>
          <w:u w:val="single"/>
        </w:rPr>
        <w:t>3.6. З</w:t>
      </w:r>
      <w:r w:rsidRPr="00587281">
        <w:rPr>
          <w:b/>
          <w:sz w:val="28"/>
          <w:szCs w:val="28"/>
          <w:u w:val="single"/>
        </w:rPr>
        <w:t>ахоронение твердых бытовых отходов</w:t>
      </w:r>
      <w:r>
        <w:rPr>
          <w:b/>
          <w:sz w:val="28"/>
          <w:szCs w:val="28"/>
          <w:u w:val="single"/>
        </w:rPr>
        <w:t>:</w:t>
      </w:r>
    </w:p>
    <w:p w:rsidR="00CD5BE4" w:rsidRPr="00B41F4B" w:rsidRDefault="00CD5BE4" w:rsidP="00CD5BE4">
      <w:pPr>
        <w:pStyle w:val="Standard"/>
        <w:spacing w:line="276" w:lineRule="auto"/>
        <w:ind w:firstLine="851"/>
        <w:jc w:val="both"/>
        <w:rPr>
          <w:rFonts w:eastAsia="Calibri"/>
          <w:sz w:val="28"/>
          <w:szCs w:val="28"/>
        </w:rPr>
      </w:pPr>
      <w:r w:rsidRPr="00B41F4B">
        <w:rPr>
          <w:rFonts w:cs="Times New Roman"/>
          <w:sz w:val="28"/>
          <w:szCs w:val="28"/>
        </w:rPr>
        <w:t xml:space="preserve">Организация </w:t>
      </w:r>
      <w:r w:rsidRPr="00B41F4B">
        <w:rPr>
          <w:rFonts w:eastAsia="Calibri"/>
          <w:sz w:val="28"/>
          <w:szCs w:val="28"/>
        </w:rPr>
        <w:t xml:space="preserve">обязательной планово-регулярной системы сбора в </w:t>
      </w:r>
      <w:r>
        <w:rPr>
          <w:rFonts w:eastAsia="Calibri"/>
          <w:sz w:val="28"/>
          <w:szCs w:val="28"/>
        </w:rPr>
        <w:t>населенном пункте сельсовета</w:t>
      </w:r>
      <w:r w:rsidRPr="00B41F4B">
        <w:rPr>
          <w:rFonts w:eastAsia="Calibri"/>
          <w:sz w:val="28"/>
          <w:szCs w:val="28"/>
        </w:rPr>
        <w:t xml:space="preserve">, транспортировки всех бытовых отходов (включая </w:t>
      </w:r>
      <w:proofErr w:type="gramStart"/>
      <w:r w:rsidRPr="00B41F4B">
        <w:rPr>
          <w:rFonts w:eastAsia="Calibri"/>
          <w:sz w:val="28"/>
          <w:szCs w:val="28"/>
        </w:rPr>
        <w:t>уличный</w:t>
      </w:r>
      <w:proofErr w:type="gramEnd"/>
      <w:r w:rsidRPr="00B41F4B">
        <w:rPr>
          <w:rFonts w:eastAsia="Calibri"/>
          <w:sz w:val="28"/>
          <w:szCs w:val="28"/>
        </w:rPr>
        <w:t xml:space="preserve"> смет), их обезвреживание и утилизация.</w:t>
      </w:r>
    </w:p>
    <w:p w:rsidR="00CD5BE4" w:rsidRPr="00B41F4B" w:rsidRDefault="00CD5BE4" w:rsidP="00CD5BE4">
      <w:pPr>
        <w:pStyle w:val="Standard"/>
        <w:tabs>
          <w:tab w:val="left" w:pos="2268"/>
        </w:tabs>
        <w:spacing w:line="276" w:lineRule="auto"/>
        <w:ind w:firstLine="851"/>
        <w:jc w:val="both"/>
        <w:rPr>
          <w:rFonts w:eastAsia="Calibri"/>
          <w:sz w:val="28"/>
          <w:szCs w:val="28"/>
        </w:rPr>
      </w:pPr>
      <w:r w:rsidRPr="00B41F4B">
        <w:rPr>
          <w:rFonts w:eastAsia="Calibri"/>
          <w:sz w:val="28"/>
          <w:szCs w:val="28"/>
        </w:rPr>
        <w:t xml:space="preserve"> Обезвреживание и утилизация всех отходов.</w:t>
      </w:r>
    </w:p>
    <w:p w:rsidR="00CD5BE4" w:rsidRPr="00B41F4B" w:rsidRDefault="00CD5BE4" w:rsidP="00CD5BE4">
      <w:pPr>
        <w:pStyle w:val="Standard"/>
        <w:tabs>
          <w:tab w:val="left" w:pos="2268"/>
        </w:tabs>
        <w:spacing w:line="276" w:lineRule="auto"/>
        <w:ind w:firstLine="851"/>
        <w:jc w:val="both"/>
        <w:rPr>
          <w:rFonts w:eastAsia="Calibri"/>
          <w:sz w:val="28"/>
          <w:szCs w:val="28"/>
        </w:rPr>
      </w:pPr>
      <w:r w:rsidRPr="00B41F4B">
        <w:rPr>
          <w:rFonts w:eastAsia="Calibri"/>
          <w:sz w:val="28"/>
          <w:szCs w:val="28"/>
        </w:rPr>
        <w:t xml:space="preserve"> Организация сбора и удаление вторичного сырья.</w:t>
      </w:r>
    </w:p>
    <w:p w:rsidR="00CD5BE4" w:rsidRPr="00CC602E" w:rsidRDefault="00CD5BE4" w:rsidP="00CD5BE4">
      <w:pPr>
        <w:pStyle w:val="Standard"/>
        <w:tabs>
          <w:tab w:val="left" w:pos="2268"/>
        </w:tabs>
        <w:spacing w:line="276" w:lineRule="auto"/>
        <w:ind w:firstLine="851"/>
        <w:jc w:val="both"/>
        <w:rPr>
          <w:rFonts w:eastAsia="Calibri" w:cs="Times New Roman"/>
          <w:sz w:val="28"/>
          <w:szCs w:val="28"/>
        </w:rPr>
      </w:pPr>
      <w:r w:rsidRPr="00B41F4B">
        <w:rPr>
          <w:rFonts w:eastAsia="Calibri"/>
          <w:sz w:val="28"/>
          <w:szCs w:val="28"/>
        </w:rPr>
        <w:t xml:space="preserve"> Сбор, удаление и обезвреживание специфических отходов (подлежат учету </w:t>
      </w:r>
      <w:r w:rsidRPr="00CC602E">
        <w:rPr>
          <w:rFonts w:eastAsia="Calibri" w:cs="Times New Roman"/>
          <w:sz w:val="28"/>
          <w:szCs w:val="28"/>
        </w:rPr>
        <w:t>и отдельному обеззараживанию).</w:t>
      </w:r>
    </w:p>
    <w:p w:rsidR="00CD5BE4" w:rsidRDefault="00CD5BE4" w:rsidP="00CD5BE4">
      <w:pPr>
        <w:pStyle w:val="Standard"/>
        <w:tabs>
          <w:tab w:val="left" w:pos="2268"/>
        </w:tabs>
        <w:spacing w:line="276" w:lineRule="auto"/>
        <w:ind w:firstLine="851"/>
        <w:jc w:val="both"/>
        <w:rPr>
          <w:rFonts w:eastAsia="Calibri" w:cs="Times New Roman"/>
          <w:sz w:val="28"/>
          <w:szCs w:val="28"/>
        </w:rPr>
      </w:pPr>
      <w:r w:rsidRPr="00CC602E">
        <w:rPr>
          <w:rFonts w:eastAsia="Calibri" w:cs="Times New Roman"/>
          <w:sz w:val="28"/>
          <w:szCs w:val="28"/>
        </w:rPr>
        <w:t xml:space="preserve"> Уборка территорий от мусора, смета, снега.</w:t>
      </w:r>
    </w:p>
    <w:p w:rsidR="00CD5BE4" w:rsidRDefault="00CD5BE4" w:rsidP="00CD5BE4">
      <w:pPr>
        <w:pStyle w:val="Standard"/>
        <w:tabs>
          <w:tab w:val="left" w:pos="2268"/>
        </w:tabs>
        <w:spacing w:line="276" w:lineRule="auto"/>
        <w:ind w:firstLine="851"/>
        <w:jc w:val="both"/>
        <w:rPr>
          <w:b/>
          <w:sz w:val="28"/>
          <w:szCs w:val="28"/>
        </w:rPr>
      </w:pPr>
    </w:p>
    <w:p w:rsidR="00CD5BE4" w:rsidRDefault="00CD5BE4" w:rsidP="00CD5BE4">
      <w:pPr>
        <w:pStyle w:val="1"/>
        <w:spacing w:before="0" w:after="0"/>
        <w:jc w:val="center"/>
        <w:rPr>
          <w:b/>
          <w:sz w:val="28"/>
          <w:szCs w:val="28"/>
          <w:u w:val="single"/>
        </w:rPr>
      </w:pPr>
      <w:r>
        <w:rPr>
          <w:b/>
          <w:sz w:val="28"/>
          <w:szCs w:val="28"/>
        </w:rPr>
        <w:t xml:space="preserve">Раздел   4. </w:t>
      </w:r>
      <w:r w:rsidRPr="00605B07">
        <w:rPr>
          <w:b/>
          <w:sz w:val="28"/>
          <w:szCs w:val="28"/>
          <w:u w:val="single"/>
        </w:rPr>
        <w:t>Целевые показатели развития коммунальной инфраструктуры</w:t>
      </w:r>
    </w:p>
    <w:p w:rsidR="00CD5BE4" w:rsidRDefault="00CD5BE4" w:rsidP="00CD5BE4">
      <w:pPr>
        <w:pStyle w:val="1"/>
        <w:spacing w:before="0" w:after="0"/>
        <w:jc w:val="center"/>
        <w:rPr>
          <w:b/>
          <w:sz w:val="28"/>
          <w:szCs w:val="28"/>
          <w:u w:val="single"/>
        </w:rPr>
      </w:pPr>
    </w:p>
    <w:p w:rsidR="00CD5BE4" w:rsidRPr="00570691" w:rsidRDefault="00CD5BE4" w:rsidP="00CD5BE4">
      <w:pPr>
        <w:pStyle w:val="10"/>
        <w:ind w:firstLine="709"/>
        <w:jc w:val="both"/>
        <w:rPr>
          <w:spacing w:val="2"/>
          <w:sz w:val="28"/>
          <w:szCs w:val="28"/>
        </w:rPr>
      </w:pPr>
      <w:r w:rsidRPr="00570691">
        <w:rPr>
          <w:spacing w:val="2"/>
          <w:sz w:val="28"/>
          <w:szCs w:val="28"/>
        </w:rPr>
        <w:t>Программа включает в себя меры оказания</w:t>
      </w:r>
      <w:r w:rsidRPr="00570691">
        <w:rPr>
          <w:b/>
          <w:bCs/>
          <w:spacing w:val="2"/>
          <w:sz w:val="28"/>
          <w:szCs w:val="28"/>
        </w:rPr>
        <w:t xml:space="preserve"> </w:t>
      </w:r>
      <w:r w:rsidRPr="00570691">
        <w:rPr>
          <w:spacing w:val="2"/>
          <w:sz w:val="28"/>
          <w:szCs w:val="28"/>
        </w:rPr>
        <w:t>государственной и муниципальной поддержки по реализации проектов модернизации объектов коммунальной инфраструктуры в виде капитальных вложений, проведение реконструкции коммунальной инфраструктуры.</w:t>
      </w:r>
    </w:p>
    <w:p w:rsidR="00CD5BE4" w:rsidRPr="00570691" w:rsidRDefault="00CD5BE4" w:rsidP="00CD5BE4">
      <w:pPr>
        <w:pStyle w:val="10"/>
        <w:ind w:firstLine="709"/>
        <w:jc w:val="both"/>
        <w:rPr>
          <w:spacing w:val="2"/>
          <w:sz w:val="28"/>
          <w:szCs w:val="28"/>
        </w:rPr>
      </w:pPr>
      <w:r w:rsidRPr="00570691">
        <w:rPr>
          <w:spacing w:val="2"/>
          <w:sz w:val="28"/>
          <w:szCs w:val="28"/>
        </w:rPr>
        <w:t xml:space="preserve">Финансовые средства для реализации инвестиционных проектов по комплексному развитию систем коммунальной инфраструктуры предусматриваются на условиях </w:t>
      </w:r>
      <w:proofErr w:type="spellStart"/>
      <w:r w:rsidRPr="00570691">
        <w:rPr>
          <w:spacing w:val="2"/>
          <w:sz w:val="28"/>
          <w:szCs w:val="28"/>
        </w:rPr>
        <w:t>софинансирования</w:t>
      </w:r>
      <w:proofErr w:type="spellEnd"/>
      <w:r w:rsidRPr="00570691">
        <w:rPr>
          <w:spacing w:val="2"/>
          <w:sz w:val="28"/>
          <w:szCs w:val="28"/>
        </w:rPr>
        <w:t xml:space="preserve"> из средств частных инвестиций и областного бюджета при условии участия и в случае победы в конкурсе.</w:t>
      </w:r>
    </w:p>
    <w:p w:rsidR="00CD5BE4" w:rsidRPr="00570691" w:rsidRDefault="00CD5BE4" w:rsidP="00CD5BE4">
      <w:pPr>
        <w:pStyle w:val="10"/>
        <w:ind w:firstLine="709"/>
        <w:jc w:val="both"/>
        <w:rPr>
          <w:sz w:val="28"/>
          <w:szCs w:val="28"/>
        </w:rPr>
      </w:pPr>
      <w:r w:rsidRPr="00570691">
        <w:rPr>
          <w:sz w:val="28"/>
          <w:szCs w:val="28"/>
        </w:rPr>
        <w:t>Ежегодный перечень мероприятий предусматривает распределение средств и финансирование за счет сре</w:t>
      </w:r>
      <w:proofErr w:type="gramStart"/>
      <w:r w:rsidRPr="00570691">
        <w:rPr>
          <w:sz w:val="28"/>
          <w:szCs w:val="28"/>
        </w:rPr>
        <w:t>дств  Пр</w:t>
      </w:r>
      <w:proofErr w:type="gramEnd"/>
      <w:r w:rsidRPr="00570691">
        <w:rPr>
          <w:sz w:val="28"/>
          <w:szCs w:val="28"/>
        </w:rPr>
        <w:t xml:space="preserve">ограммы по двум направлениям: </w:t>
      </w:r>
    </w:p>
    <w:p w:rsidR="00CD5BE4" w:rsidRPr="00570691" w:rsidRDefault="00CD5BE4" w:rsidP="00CD5BE4">
      <w:pPr>
        <w:pStyle w:val="10"/>
        <w:ind w:firstLine="709"/>
        <w:jc w:val="both"/>
        <w:rPr>
          <w:sz w:val="28"/>
          <w:szCs w:val="28"/>
        </w:rPr>
      </w:pPr>
      <w:r w:rsidRPr="00570691">
        <w:rPr>
          <w:sz w:val="28"/>
          <w:szCs w:val="28"/>
        </w:rPr>
        <w:t xml:space="preserve">выделение средств на переходящие строительством объекты, ранее </w:t>
      </w:r>
      <w:proofErr w:type="spellStart"/>
      <w:r w:rsidRPr="00570691">
        <w:rPr>
          <w:sz w:val="28"/>
          <w:szCs w:val="28"/>
        </w:rPr>
        <w:t>финансировавшиеся</w:t>
      </w:r>
      <w:proofErr w:type="spellEnd"/>
      <w:r w:rsidRPr="00570691">
        <w:rPr>
          <w:sz w:val="28"/>
          <w:szCs w:val="28"/>
        </w:rPr>
        <w:t xml:space="preserve"> за счет средств областного и бюджета поселения; </w:t>
      </w:r>
    </w:p>
    <w:p w:rsidR="00CD5BE4" w:rsidRPr="00570691" w:rsidRDefault="00CD5BE4" w:rsidP="00CD5BE4">
      <w:pPr>
        <w:pStyle w:val="10"/>
        <w:ind w:firstLine="709"/>
        <w:jc w:val="both"/>
        <w:rPr>
          <w:sz w:val="28"/>
          <w:szCs w:val="28"/>
        </w:rPr>
      </w:pPr>
      <w:r w:rsidRPr="00570691">
        <w:rPr>
          <w:sz w:val="28"/>
          <w:szCs w:val="28"/>
        </w:rPr>
        <w:t xml:space="preserve">выделение средств на вновь начинаемые объекты, отбор которых осуществляется на конкурсной основе. </w:t>
      </w:r>
    </w:p>
    <w:p w:rsidR="00CD5BE4" w:rsidRPr="00570691" w:rsidRDefault="00CD5BE4" w:rsidP="00CD5BE4">
      <w:pPr>
        <w:pStyle w:val="10"/>
        <w:ind w:firstLine="709"/>
        <w:jc w:val="both"/>
        <w:rPr>
          <w:sz w:val="28"/>
          <w:szCs w:val="28"/>
        </w:rPr>
      </w:pPr>
      <w:r w:rsidRPr="00570691">
        <w:rPr>
          <w:sz w:val="28"/>
          <w:szCs w:val="28"/>
        </w:rPr>
        <w:t>Программа предусматривает выделение средств на проведение проектно-изыскательских работ, капитальное строительство и реконструкцию по модернизации объектов коммунальной инфраструктуры.</w:t>
      </w:r>
    </w:p>
    <w:p w:rsidR="00CD5BE4" w:rsidRPr="00570691" w:rsidRDefault="00CD5BE4" w:rsidP="00CD5BE4">
      <w:pPr>
        <w:pStyle w:val="10"/>
        <w:ind w:firstLine="709"/>
        <w:jc w:val="both"/>
        <w:rPr>
          <w:sz w:val="28"/>
          <w:szCs w:val="28"/>
        </w:rPr>
      </w:pPr>
      <w:r w:rsidRPr="00570691">
        <w:rPr>
          <w:sz w:val="28"/>
          <w:szCs w:val="28"/>
        </w:rPr>
        <w:t xml:space="preserve">Необходимым условием предоставления средств областного бюджета по данной  программе является </w:t>
      </w:r>
      <w:proofErr w:type="spellStart"/>
      <w:r w:rsidRPr="00570691">
        <w:rPr>
          <w:sz w:val="28"/>
          <w:szCs w:val="28"/>
        </w:rPr>
        <w:t>софинансирование</w:t>
      </w:r>
      <w:proofErr w:type="spellEnd"/>
      <w:r w:rsidRPr="00570691">
        <w:rPr>
          <w:sz w:val="28"/>
          <w:szCs w:val="28"/>
        </w:rPr>
        <w:t xml:space="preserve"> проектов модернизации объектов коммунальной инфраструктуры со  стороны участвующих в программе муниципальных образований сельских поселений и частных </w:t>
      </w:r>
      <w:r w:rsidRPr="00570691">
        <w:rPr>
          <w:sz w:val="28"/>
          <w:szCs w:val="28"/>
        </w:rPr>
        <w:lastRenderedPageBreak/>
        <w:t>инвесторов.</w:t>
      </w:r>
      <w:r w:rsidRPr="00F2266C">
        <w:t xml:space="preserve"> </w:t>
      </w:r>
      <w:r w:rsidRPr="00F2266C">
        <w:rPr>
          <w:sz w:val="28"/>
          <w:szCs w:val="28"/>
        </w:rPr>
        <w:t>Целевые показатели представлен</w:t>
      </w:r>
      <w:r>
        <w:rPr>
          <w:sz w:val="28"/>
          <w:szCs w:val="28"/>
        </w:rPr>
        <w:t>ы</w:t>
      </w:r>
      <w:r w:rsidRPr="00F2266C">
        <w:rPr>
          <w:sz w:val="28"/>
          <w:szCs w:val="28"/>
        </w:rPr>
        <w:t xml:space="preserve"> в приложении № 1 к настоящей Программе.</w:t>
      </w:r>
      <w:r w:rsidRPr="00570691">
        <w:rPr>
          <w:sz w:val="28"/>
          <w:szCs w:val="28"/>
        </w:rPr>
        <w:t xml:space="preserve"> </w:t>
      </w:r>
    </w:p>
    <w:p w:rsidR="00CD5BE4" w:rsidRDefault="00CD5BE4" w:rsidP="00CD5BE4">
      <w:pPr>
        <w:pStyle w:val="1"/>
        <w:spacing w:before="0" w:after="0"/>
        <w:jc w:val="center"/>
        <w:rPr>
          <w:b/>
          <w:sz w:val="28"/>
          <w:szCs w:val="28"/>
        </w:rPr>
      </w:pPr>
    </w:p>
    <w:p w:rsidR="00CD5BE4" w:rsidRDefault="00CD5BE4" w:rsidP="00CD5BE4">
      <w:pPr>
        <w:pStyle w:val="1"/>
        <w:spacing w:before="0" w:after="0"/>
        <w:jc w:val="center"/>
        <w:rPr>
          <w:b/>
          <w:sz w:val="28"/>
          <w:szCs w:val="28"/>
        </w:rPr>
      </w:pPr>
    </w:p>
    <w:p w:rsidR="00CD5BE4" w:rsidRDefault="00CD5BE4" w:rsidP="00CD5BE4">
      <w:pPr>
        <w:pStyle w:val="1"/>
        <w:spacing w:before="0" w:after="0"/>
        <w:jc w:val="center"/>
        <w:rPr>
          <w:b/>
          <w:sz w:val="28"/>
          <w:szCs w:val="28"/>
        </w:rPr>
      </w:pPr>
      <w:r>
        <w:rPr>
          <w:b/>
          <w:sz w:val="28"/>
          <w:szCs w:val="28"/>
        </w:rPr>
        <w:t xml:space="preserve">Раздел   5. </w:t>
      </w:r>
      <w:r w:rsidRPr="003A225C">
        <w:rPr>
          <w:b/>
          <w:sz w:val="28"/>
          <w:szCs w:val="28"/>
          <w:u w:val="single"/>
        </w:rPr>
        <w:t>Ресурсное обеспечение  реализации Программы</w:t>
      </w:r>
    </w:p>
    <w:p w:rsidR="00CD5BE4" w:rsidRDefault="00CD5BE4" w:rsidP="00CD5BE4">
      <w:pPr>
        <w:pStyle w:val="1"/>
        <w:spacing w:before="0" w:after="0"/>
        <w:jc w:val="center"/>
        <w:rPr>
          <w:b/>
          <w:sz w:val="28"/>
          <w:szCs w:val="28"/>
        </w:rPr>
      </w:pPr>
    </w:p>
    <w:p w:rsidR="00CD5BE4" w:rsidRPr="00983D6B" w:rsidRDefault="00CD5BE4" w:rsidP="00CD5BE4">
      <w:pPr>
        <w:pStyle w:val="1"/>
        <w:spacing w:before="0" w:after="0"/>
        <w:jc w:val="both"/>
        <w:rPr>
          <w:b/>
          <w:sz w:val="28"/>
          <w:szCs w:val="28"/>
        </w:rPr>
      </w:pPr>
      <w:r>
        <w:rPr>
          <w:rFonts w:eastAsia="Arial Unicode MS"/>
          <w:color w:val="000000"/>
          <w:sz w:val="28"/>
          <w:szCs w:val="28"/>
          <w:lang w:eastAsia="ru-RU"/>
        </w:rPr>
        <w:t xml:space="preserve">            </w:t>
      </w:r>
      <w:r w:rsidRPr="00C97085">
        <w:rPr>
          <w:rFonts w:eastAsia="Arial Unicode MS"/>
          <w:color w:val="000000"/>
          <w:sz w:val="28"/>
          <w:szCs w:val="28"/>
          <w:lang w:eastAsia="ru-RU"/>
        </w:rPr>
        <w:t xml:space="preserve">С целью </w:t>
      </w:r>
      <w:proofErr w:type="gramStart"/>
      <w:r w:rsidRPr="00C97085">
        <w:rPr>
          <w:rFonts w:eastAsia="Arial Unicode MS"/>
          <w:color w:val="000000"/>
          <w:sz w:val="28"/>
          <w:szCs w:val="28"/>
          <w:lang w:eastAsia="ru-RU"/>
        </w:rPr>
        <w:t>реализации программы комплексного развития системы коммунальной инфраструктуры муниципального образования</w:t>
      </w:r>
      <w:proofErr w:type="gramEnd"/>
      <w:r w:rsidRPr="00C97085">
        <w:rPr>
          <w:rFonts w:eastAsia="Arial Unicode MS"/>
          <w:color w:val="000000"/>
          <w:sz w:val="28"/>
          <w:szCs w:val="28"/>
          <w:lang w:eastAsia="ru-RU"/>
        </w:rPr>
        <w:t xml:space="preserve"> </w:t>
      </w:r>
      <w:r w:rsidR="006604CF">
        <w:rPr>
          <w:rFonts w:eastAsia="Arial Unicode MS"/>
          <w:color w:val="000000"/>
          <w:sz w:val="28"/>
          <w:szCs w:val="28"/>
          <w:lang w:eastAsia="ru-RU"/>
        </w:rPr>
        <w:t xml:space="preserve"> Верхнечебеньковский </w:t>
      </w:r>
      <w:r w:rsidRPr="00C97085">
        <w:rPr>
          <w:rFonts w:eastAsia="Arial Unicode MS"/>
          <w:color w:val="000000"/>
          <w:sz w:val="28"/>
          <w:szCs w:val="28"/>
          <w:lang w:eastAsia="ru-RU"/>
        </w:rPr>
        <w:t xml:space="preserve"> сельсовет планируется привлечь финансовые средства федерального, областного и местного бюджетов, собственные средства организаций коммунального комплекса, средства, полученные в качестве платы за подключение к инженерным сетям, а также инвестиционной составляющей к тарифу за коммунальные услуги.</w:t>
      </w:r>
    </w:p>
    <w:p w:rsidR="00CD5BE4" w:rsidRPr="00671D48" w:rsidRDefault="00CD5BE4" w:rsidP="00CD5BE4">
      <w:pPr>
        <w:shd w:val="clear" w:color="auto" w:fill="FFFFFF"/>
        <w:spacing w:after="96" w:line="240" w:lineRule="atLeast"/>
        <w:jc w:val="center"/>
        <w:rPr>
          <w:rFonts w:ascii="Times New Roman" w:hAnsi="Times New Roman" w:cs="Times New Roman"/>
          <w:sz w:val="28"/>
          <w:szCs w:val="28"/>
        </w:rPr>
      </w:pPr>
      <w:r w:rsidRPr="00671D48">
        <w:rPr>
          <w:rFonts w:ascii="Times New Roman" w:hAnsi="Times New Roman" w:cs="Times New Roman"/>
          <w:sz w:val="28"/>
          <w:szCs w:val="28"/>
        </w:rPr>
        <w:t xml:space="preserve">Объемы и источники финансирования инвестиционных проектов </w:t>
      </w:r>
      <w:proofErr w:type="gramStart"/>
      <w:r w:rsidRPr="00671D48">
        <w:rPr>
          <w:rFonts w:ascii="Times New Roman" w:hAnsi="Times New Roman" w:cs="Times New Roman"/>
          <w:sz w:val="28"/>
          <w:szCs w:val="28"/>
        </w:rPr>
        <w:t>по</w:t>
      </w:r>
      <w:proofErr w:type="gramEnd"/>
      <w:r w:rsidRPr="00671D48">
        <w:rPr>
          <w:rFonts w:ascii="Times New Roman" w:hAnsi="Times New Roman" w:cs="Times New Roman"/>
          <w:sz w:val="28"/>
          <w:szCs w:val="28"/>
        </w:rPr>
        <w:t xml:space="preserve"> </w:t>
      </w:r>
    </w:p>
    <w:p w:rsidR="00CD5BE4" w:rsidRDefault="00CD5BE4" w:rsidP="00CD5BE4">
      <w:pPr>
        <w:pStyle w:val="1"/>
        <w:spacing w:before="0" w:after="0"/>
        <w:rPr>
          <w:sz w:val="22"/>
          <w:szCs w:val="22"/>
        </w:rPr>
      </w:pPr>
      <w:r>
        <w:rPr>
          <w:sz w:val="28"/>
          <w:szCs w:val="28"/>
        </w:rPr>
        <w:t>а) по годам</w:t>
      </w:r>
    </w:p>
    <w:tbl>
      <w:tblPr>
        <w:tblW w:w="0" w:type="auto"/>
        <w:tblLayout w:type="fixed"/>
        <w:tblLook w:val="0000" w:firstRow="0" w:lastRow="0" w:firstColumn="0" w:lastColumn="0" w:noHBand="0" w:noVBand="0"/>
      </w:tblPr>
      <w:tblGrid>
        <w:gridCol w:w="1837"/>
        <w:gridCol w:w="1467"/>
        <w:gridCol w:w="1238"/>
        <w:gridCol w:w="1076"/>
        <w:gridCol w:w="1238"/>
        <w:gridCol w:w="1329"/>
        <w:gridCol w:w="1384"/>
      </w:tblGrid>
      <w:tr w:rsidR="00CD5BE4" w:rsidTr="008B732A">
        <w:trPr>
          <w:trHeight w:val="480"/>
        </w:trPr>
        <w:tc>
          <w:tcPr>
            <w:tcW w:w="1837" w:type="dxa"/>
            <w:tcBorders>
              <w:top w:val="single" w:sz="4" w:space="0" w:color="000000"/>
              <w:left w:val="single" w:sz="4" w:space="0" w:color="000000"/>
              <w:bottom w:val="single" w:sz="4" w:space="0" w:color="000000"/>
              <w:right w:val="single" w:sz="4" w:space="0" w:color="000000"/>
            </w:tcBorders>
            <w:shd w:val="clear" w:color="auto" w:fill="auto"/>
          </w:tcPr>
          <w:p w:rsidR="00CD5BE4" w:rsidRDefault="00CD5BE4" w:rsidP="008B732A">
            <w:pPr>
              <w:pStyle w:val="1"/>
              <w:tabs>
                <w:tab w:val="left" w:pos="1065"/>
              </w:tabs>
              <w:spacing w:after="0"/>
              <w:jc w:val="both"/>
            </w:pPr>
            <w:r>
              <w:rPr>
                <w:sz w:val="22"/>
                <w:szCs w:val="22"/>
              </w:rPr>
              <w:t>источник финансирования</w:t>
            </w:r>
          </w:p>
        </w:tc>
        <w:tc>
          <w:tcPr>
            <w:tcW w:w="146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D5BE4" w:rsidRDefault="00CD5BE4" w:rsidP="008B732A">
            <w:pPr>
              <w:pStyle w:val="1"/>
              <w:spacing w:after="0"/>
              <w:jc w:val="both"/>
            </w:pPr>
            <w:r>
              <w:rPr>
                <w:sz w:val="22"/>
                <w:szCs w:val="22"/>
              </w:rPr>
              <w:t>федеральный бюджет</w:t>
            </w:r>
          </w:p>
        </w:tc>
        <w:tc>
          <w:tcPr>
            <w:tcW w:w="123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D5BE4" w:rsidRDefault="00CD5BE4" w:rsidP="008B732A">
            <w:pPr>
              <w:pStyle w:val="1"/>
              <w:spacing w:after="0"/>
              <w:jc w:val="both"/>
            </w:pPr>
            <w:r>
              <w:rPr>
                <w:sz w:val="22"/>
                <w:szCs w:val="22"/>
              </w:rPr>
              <w:t>областной бюджет</w:t>
            </w:r>
          </w:p>
        </w:tc>
        <w:tc>
          <w:tcPr>
            <w:tcW w:w="10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D5BE4" w:rsidRDefault="00CD5BE4" w:rsidP="008B732A">
            <w:pPr>
              <w:pStyle w:val="1"/>
              <w:spacing w:after="0"/>
              <w:jc w:val="both"/>
            </w:pPr>
            <w:r>
              <w:rPr>
                <w:sz w:val="22"/>
                <w:szCs w:val="22"/>
              </w:rPr>
              <w:t>бюджет района</w:t>
            </w:r>
          </w:p>
        </w:tc>
        <w:tc>
          <w:tcPr>
            <w:tcW w:w="123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D5BE4" w:rsidRDefault="00CD5BE4" w:rsidP="008B732A">
            <w:pPr>
              <w:pStyle w:val="1"/>
              <w:spacing w:after="0"/>
              <w:jc w:val="both"/>
            </w:pPr>
            <w:r>
              <w:rPr>
                <w:sz w:val="22"/>
                <w:szCs w:val="22"/>
              </w:rPr>
              <w:t>бюджет поселения</w:t>
            </w:r>
          </w:p>
        </w:tc>
        <w:tc>
          <w:tcPr>
            <w:tcW w:w="132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D5BE4" w:rsidRDefault="00CD5BE4" w:rsidP="008B732A">
            <w:pPr>
              <w:pStyle w:val="1"/>
              <w:spacing w:after="0"/>
              <w:jc w:val="both"/>
            </w:pPr>
            <w:proofErr w:type="spellStart"/>
            <w:r>
              <w:rPr>
                <w:sz w:val="22"/>
                <w:szCs w:val="22"/>
              </w:rPr>
              <w:t>внебюджет</w:t>
            </w:r>
            <w:proofErr w:type="spellEnd"/>
            <w:r>
              <w:rPr>
                <w:sz w:val="22"/>
                <w:szCs w:val="22"/>
              </w:rPr>
              <w:t>. средства</w:t>
            </w:r>
          </w:p>
        </w:tc>
        <w:tc>
          <w:tcPr>
            <w:tcW w:w="138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D5BE4" w:rsidRDefault="00CD5BE4" w:rsidP="008B732A">
            <w:pPr>
              <w:pStyle w:val="1"/>
              <w:spacing w:after="0"/>
              <w:jc w:val="both"/>
            </w:pPr>
            <w:r>
              <w:rPr>
                <w:sz w:val="22"/>
                <w:szCs w:val="22"/>
              </w:rPr>
              <w:t>ИТОГО по году</w:t>
            </w:r>
          </w:p>
        </w:tc>
      </w:tr>
      <w:tr w:rsidR="00CD5BE4" w:rsidTr="008B732A">
        <w:trPr>
          <w:trHeight w:val="270"/>
        </w:trPr>
        <w:tc>
          <w:tcPr>
            <w:tcW w:w="1837" w:type="dxa"/>
            <w:tcBorders>
              <w:top w:val="single" w:sz="4" w:space="0" w:color="000000"/>
              <w:left w:val="single" w:sz="4" w:space="0" w:color="000000"/>
              <w:bottom w:val="single" w:sz="4" w:space="0" w:color="000000"/>
              <w:right w:val="single" w:sz="4" w:space="0" w:color="000000"/>
            </w:tcBorders>
            <w:shd w:val="clear" w:color="auto" w:fill="auto"/>
          </w:tcPr>
          <w:p w:rsidR="00CD5BE4" w:rsidRDefault="00CD5BE4" w:rsidP="008B732A">
            <w:pPr>
              <w:pStyle w:val="1"/>
              <w:tabs>
                <w:tab w:val="left" w:pos="1065"/>
              </w:tabs>
              <w:spacing w:after="0"/>
              <w:jc w:val="both"/>
            </w:pPr>
            <w:r>
              <w:rPr>
                <w:sz w:val="22"/>
                <w:szCs w:val="22"/>
              </w:rPr>
              <w:t xml:space="preserve"> год</w:t>
            </w:r>
          </w:p>
        </w:tc>
        <w:tc>
          <w:tcPr>
            <w:tcW w:w="1467" w:type="dxa"/>
            <w:vMerge/>
            <w:tcBorders>
              <w:top w:val="single" w:sz="4" w:space="0" w:color="000000"/>
              <w:left w:val="single" w:sz="4" w:space="0" w:color="000000"/>
              <w:bottom w:val="single" w:sz="4" w:space="0" w:color="000000"/>
              <w:right w:val="single" w:sz="4" w:space="0" w:color="000000"/>
            </w:tcBorders>
            <w:shd w:val="clear" w:color="auto" w:fill="auto"/>
          </w:tcPr>
          <w:p w:rsidR="00CD5BE4" w:rsidRDefault="00CD5BE4" w:rsidP="008B732A">
            <w:pPr>
              <w:pStyle w:val="1"/>
              <w:spacing w:after="0"/>
              <w:jc w:val="both"/>
            </w:pPr>
          </w:p>
        </w:tc>
        <w:tc>
          <w:tcPr>
            <w:tcW w:w="1238" w:type="dxa"/>
            <w:vMerge/>
            <w:tcBorders>
              <w:top w:val="single" w:sz="4" w:space="0" w:color="000000"/>
              <w:left w:val="single" w:sz="4" w:space="0" w:color="000000"/>
              <w:bottom w:val="single" w:sz="4" w:space="0" w:color="000000"/>
              <w:right w:val="single" w:sz="4" w:space="0" w:color="000000"/>
            </w:tcBorders>
            <w:shd w:val="clear" w:color="auto" w:fill="auto"/>
          </w:tcPr>
          <w:p w:rsidR="00CD5BE4" w:rsidRDefault="00CD5BE4" w:rsidP="008B732A">
            <w:pPr>
              <w:pStyle w:val="1"/>
              <w:spacing w:after="0"/>
              <w:jc w:val="both"/>
            </w:pPr>
          </w:p>
        </w:tc>
        <w:tc>
          <w:tcPr>
            <w:tcW w:w="1076" w:type="dxa"/>
            <w:vMerge/>
            <w:tcBorders>
              <w:top w:val="single" w:sz="4" w:space="0" w:color="000000"/>
              <w:left w:val="single" w:sz="4" w:space="0" w:color="000000"/>
              <w:bottom w:val="single" w:sz="4" w:space="0" w:color="000000"/>
              <w:right w:val="single" w:sz="4" w:space="0" w:color="000000"/>
            </w:tcBorders>
            <w:shd w:val="clear" w:color="auto" w:fill="auto"/>
          </w:tcPr>
          <w:p w:rsidR="00CD5BE4" w:rsidRDefault="00CD5BE4" w:rsidP="008B732A">
            <w:pPr>
              <w:pStyle w:val="1"/>
              <w:spacing w:after="0"/>
              <w:jc w:val="both"/>
            </w:pPr>
          </w:p>
        </w:tc>
        <w:tc>
          <w:tcPr>
            <w:tcW w:w="1238" w:type="dxa"/>
            <w:vMerge/>
            <w:tcBorders>
              <w:top w:val="single" w:sz="4" w:space="0" w:color="000000"/>
              <w:left w:val="single" w:sz="4" w:space="0" w:color="000000"/>
              <w:bottom w:val="single" w:sz="4" w:space="0" w:color="000000"/>
              <w:right w:val="single" w:sz="4" w:space="0" w:color="000000"/>
            </w:tcBorders>
            <w:shd w:val="clear" w:color="auto" w:fill="auto"/>
          </w:tcPr>
          <w:p w:rsidR="00CD5BE4" w:rsidRDefault="00CD5BE4" w:rsidP="008B732A">
            <w:pPr>
              <w:pStyle w:val="1"/>
              <w:spacing w:after="0"/>
              <w:jc w:val="both"/>
            </w:pPr>
          </w:p>
        </w:tc>
        <w:tc>
          <w:tcPr>
            <w:tcW w:w="1329" w:type="dxa"/>
            <w:vMerge/>
            <w:tcBorders>
              <w:top w:val="single" w:sz="4" w:space="0" w:color="000000"/>
              <w:left w:val="single" w:sz="4" w:space="0" w:color="000000"/>
              <w:bottom w:val="single" w:sz="4" w:space="0" w:color="000000"/>
              <w:right w:val="single" w:sz="4" w:space="0" w:color="000000"/>
            </w:tcBorders>
            <w:shd w:val="clear" w:color="auto" w:fill="auto"/>
          </w:tcPr>
          <w:p w:rsidR="00CD5BE4" w:rsidRDefault="00CD5BE4" w:rsidP="008B732A">
            <w:pPr>
              <w:pStyle w:val="1"/>
              <w:spacing w:after="0"/>
              <w:jc w:val="both"/>
            </w:pPr>
          </w:p>
        </w:tc>
        <w:tc>
          <w:tcPr>
            <w:tcW w:w="1384" w:type="dxa"/>
            <w:vMerge/>
            <w:tcBorders>
              <w:top w:val="single" w:sz="4" w:space="0" w:color="000000"/>
              <w:left w:val="single" w:sz="4" w:space="0" w:color="000000"/>
              <w:bottom w:val="single" w:sz="4" w:space="0" w:color="000000"/>
              <w:right w:val="single" w:sz="4" w:space="0" w:color="000000"/>
            </w:tcBorders>
            <w:shd w:val="clear" w:color="auto" w:fill="auto"/>
          </w:tcPr>
          <w:p w:rsidR="00CD5BE4" w:rsidRDefault="00CD5BE4" w:rsidP="008B732A">
            <w:pPr>
              <w:pStyle w:val="1"/>
              <w:spacing w:after="0"/>
              <w:jc w:val="both"/>
            </w:pPr>
          </w:p>
        </w:tc>
      </w:tr>
      <w:tr w:rsidR="00CD5BE4" w:rsidTr="008B732A">
        <w:tc>
          <w:tcPr>
            <w:tcW w:w="1837" w:type="dxa"/>
            <w:tcBorders>
              <w:top w:val="single" w:sz="4" w:space="0" w:color="000000"/>
              <w:left w:val="single" w:sz="4" w:space="0" w:color="000000"/>
              <w:bottom w:val="single" w:sz="4" w:space="0" w:color="000000"/>
              <w:right w:val="single" w:sz="4" w:space="0" w:color="000000"/>
            </w:tcBorders>
            <w:shd w:val="clear" w:color="auto" w:fill="auto"/>
          </w:tcPr>
          <w:p w:rsidR="00CD5BE4" w:rsidRDefault="00CD5BE4" w:rsidP="008B732A">
            <w:pPr>
              <w:pStyle w:val="1"/>
              <w:spacing w:after="0"/>
            </w:pPr>
            <w:r>
              <w:t>20</w:t>
            </w:r>
            <w:r w:rsidR="006604CF">
              <w:t>25</w:t>
            </w:r>
            <w:r>
              <w:t>-2034</w:t>
            </w:r>
          </w:p>
        </w:tc>
        <w:tc>
          <w:tcPr>
            <w:tcW w:w="1467" w:type="dxa"/>
            <w:tcBorders>
              <w:top w:val="single" w:sz="4" w:space="0" w:color="000000"/>
              <w:left w:val="single" w:sz="4" w:space="0" w:color="000000"/>
              <w:bottom w:val="single" w:sz="4" w:space="0" w:color="000000"/>
              <w:right w:val="single" w:sz="4" w:space="0" w:color="000000"/>
            </w:tcBorders>
            <w:shd w:val="clear" w:color="auto" w:fill="auto"/>
          </w:tcPr>
          <w:p w:rsidR="00CD5BE4" w:rsidRDefault="00CD5BE4" w:rsidP="008B732A">
            <w:pPr>
              <w:pStyle w:val="1"/>
              <w:spacing w:after="0"/>
            </w:pPr>
            <w:r>
              <w:t>Не определены</w:t>
            </w:r>
          </w:p>
        </w:tc>
        <w:tc>
          <w:tcPr>
            <w:tcW w:w="1238" w:type="dxa"/>
            <w:tcBorders>
              <w:top w:val="single" w:sz="4" w:space="0" w:color="000000"/>
              <w:left w:val="single" w:sz="4" w:space="0" w:color="000000"/>
              <w:bottom w:val="single" w:sz="4" w:space="0" w:color="000000"/>
              <w:right w:val="single" w:sz="4" w:space="0" w:color="000000"/>
            </w:tcBorders>
            <w:shd w:val="clear" w:color="auto" w:fill="auto"/>
          </w:tcPr>
          <w:p w:rsidR="00CD5BE4" w:rsidRPr="00671D48" w:rsidRDefault="00CD5BE4" w:rsidP="008B732A">
            <w:pPr>
              <w:rPr>
                <w:rFonts w:ascii="Times New Roman" w:hAnsi="Times New Roman" w:cs="Times New Roman"/>
              </w:rPr>
            </w:pPr>
            <w:r w:rsidRPr="00671D48">
              <w:rPr>
                <w:rFonts w:ascii="Times New Roman" w:hAnsi="Times New Roman" w:cs="Times New Roman"/>
              </w:rPr>
              <w:t>Не определены</w:t>
            </w:r>
          </w:p>
        </w:tc>
        <w:tc>
          <w:tcPr>
            <w:tcW w:w="1076" w:type="dxa"/>
            <w:tcBorders>
              <w:top w:val="single" w:sz="4" w:space="0" w:color="000000"/>
              <w:left w:val="single" w:sz="4" w:space="0" w:color="000000"/>
              <w:bottom w:val="single" w:sz="4" w:space="0" w:color="000000"/>
              <w:right w:val="single" w:sz="4" w:space="0" w:color="000000"/>
            </w:tcBorders>
            <w:shd w:val="clear" w:color="auto" w:fill="auto"/>
          </w:tcPr>
          <w:p w:rsidR="00CD5BE4" w:rsidRPr="00671D48" w:rsidRDefault="00CD5BE4" w:rsidP="008B732A">
            <w:pPr>
              <w:rPr>
                <w:rFonts w:ascii="Times New Roman" w:hAnsi="Times New Roman" w:cs="Times New Roman"/>
              </w:rPr>
            </w:pPr>
            <w:r w:rsidRPr="00671D48">
              <w:rPr>
                <w:rFonts w:ascii="Times New Roman" w:hAnsi="Times New Roman" w:cs="Times New Roman"/>
              </w:rPr>
              <w:t>Не определены</w:t>
            </w:r>
          </w:p>
        </w:tc>
        <w:tc>
          <w:tcPr>
            <w:tcW w:w="1238" w:type="dxa"/>
            <w:tcBorders>
              <w:top w:val="single" w:sz="4" w:space="0" w:color="000000"/>
              <w:left w:val="single" w:sz="4" w:space="0" w:color="000000"/>
              <w:bottom w:val="single" w:sz="4" w:space="0" w:color="000000"/>
              <w:right w:val="single" w:sz="4" w:space="0" w:color="000000"/>
            </w:tcBorders>
            <w:shd w:val="clear" w:color="auto" w:fill="auto"/>
          </w:tcPr>
          <w:p w:rsidR="00CD5BE4" w:rsidRPr="00671D48" w:rsidRDefault="00CD5BE4" w:rsidP="008B732A">
            <w:pPr>
              <w:rPr>
                <w:rFonts w:ascii="Times New Roman" w:hAnsi="Times New Roman" w:cs="Times New Roman"/>
              </w:rPr>
            </w:pPr>
            <w:r w:rsidRPr="00671D48">
              <w:rPr>
                <w:rFonts w:ascii="Times New Roman" w:hAnsi="Times New Roman" w:cs="Times New Roman"/>
              </w:rPr>
              <w:t>Не определены</w:t>
            </w:r>
          </w:p>
        </w:tc>
        <w:tc>
          <w:tcPr>
            <w:tcW w:w="1329" w:type="dxa"/>
            <w:tcBorders>
              <w:top w:val="single" w:sz="4" w:space="0" w:color="000000"/>
              <w:left w:val="single" w:sz="4" w:space="0" w:color="000000"/>
              <w:bottom w:val="single" w:sz="4" w:space="0" w:color="000000"/>
              <w:right w:val="single" w:sz="4" w:space="0" w:color="000000"/>
            </w:tcBorders>
            <w:shd w:val="clear" w:color="auto" w:fill="auto"/>
          </w:tcPr>
          <w:p w:rsidR="00CD5BE4" w:rsidRPr="00671D48" w:rsidRDefault="00CD5BE4" w:rsidP="008B732A">
            <w:pPr>
              <w:rPr>
                <w:rFonts w:ascii="Times New Roman" w:hAnsi="Times New Roman" w:cs="Times New Roman"/>
              </w:rPr>
            </w:pPr>
            <w:r w:rsidRPr="00671D48">
              <w:rPr>
                <w:rFonts w:ascii="Times New Roman" w:hAnsi="Times New Roman" w:cs="Times New Roman"/>
              </w:rPr>
              <w:t>Не определены</w:t>
            </w:r>
          </w:p>
        </w:tc>
        <w:tc>
          <w:tcPr>
            <w:tcW w:w="1384" w:type="dxa"/>
            <w:tcBorders>
              <w:top w:val="single" w:sz="4" w:space="0" w:color="000000"/>
              <w:left w:val="single" w:sz="4" w:space="0" w:color="000000"/>
              <w:bottom w:val="single" w:sz="4" w:space="0" w:color="000000"/>
              <w:right w:val="single" w:sz="4" w:space="0" w:color="000000"/>
            </w:tcBorders>
            <w:shd w:val="clear" w:color="auto" w:fill="auto"/>
          </w:tcPr>
          <w:p w:rsidR="00CD5BE4" w:rsidRPr="00671D48" w:rsidRDefault="00CD5BE4" w:rsidP="008B732A">
            <w:pPr>
              <w:rPr>
                <w:rFonts w:ascii="Times New Roman" w:hAnsi="Times New Roman" w:cs="Times New Roman"/>
              </w:rPr>
            </w:pPr>
            <w:r w:rsidRPr="00671D48">
              <w:rPr>
                <w:rFonts w:ascii="Times New Roman" w:hAnsi="Times New Roman" w:cs="Times New Roman"/>
              </w:rPr>
              <w:t>Не определены</w:t>
            </w:r>
          </w:p>
        </w:tc>
      </w:tr>
    </w:tbl>
    <w:p w:rsidR="00CD5BE4" w:rsidRDefault="00CD5BE4" w:rsidP="00CD5BE4">
      <w:pPr>
        <w:pStyle w:val="1"/>
        <w:spacing w:after="0"/>
        <w:rPr>
          <w:sz w:val="22"/>
          <w:szCs w:val="22"/>
        </w:rPr>
      </w:pPr>
      <w:r>
        <w:rPr>
          <w:sz w:val="28"/>
          <w:szCs w:val="28"/>
        </w:rPr>
        <w:t>б) по направлениям деятельности</w:t>
      </w:r>
    </w:p>
    <w:tbl>
      <w:tblPr>
        <w:tblW w:w="0" w:type="auto"/>
        <w:tblLayout w:type="fixed"/>
        <w:tblLook w:val="0000" w:firstRow="0" w:lastRow="0" w:firstColumn="0" w:lastColumn="0" w:noHBand="0" w:noVBand="0"/>
      </w:tblPr>
      <w:tblGrid>
        <w:gridCol w:w="1958"/>
        <w:gridCol w:w="1466"/>
        <w:gridCol w:w="1266"/>
        <w:gridCol w:w="1138"/>
        <w:gridCol w:w="1266"/>
        <w:gridCol w:w="1344"/>
        <w:gridCol w:w="1132"/>
      </w:tblGrid>
      <w:tr w:rsidR="00CD5BE4" w:rsidTr="008B732A">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CD5BE4" w:rsidRDefault="00CD5BE4" w:rsidP="008B732A">
            <w:pPr>
              <w:pStyle w:val="1"/>
              <w:spacing w:after="0"/>
            </w:pPr>
            <w:r>
              <w:rPr>
                <w:sz w:val="22"/>
                <w:szCs w:val="22"/>
              </w:rPr>
              <w:t>направление деятельности</w:t>
            </w:r>
          </w:p>
        </w:tc>
        <w:tc>
          <w:tcPr>
            <w:tcW w:w="1466" w:type="dxa"/>
            <w:tcBorders>
              <w:top w:val="single" w:sz="4" w:space="0" w:color="000000"/>
              <w:left w:val="single" w:sz="4" w:space="0" w:color="000000"/>
              <w:bottom w:val="single" w:sz="4" w:space="0" w:color="000000"/>
              <w:right w:val="single" w:sz="4" w:space="0" w:color="000000"/>
            </w:tcBorders>
            <w:shd w:val="clear" w:color="auto" w:fill="auto"/>
          </w:tcPr>
          <w:p w:rsidR="00CD5BE4" w:rsidRDefault="00CD5BE4" w:rsidP="008B732A">
            <w:pPr>
              <w:pStyle w:val="1"/>
              <w:spacing w:after="0"/>
            </w:pPr>
            <w:r>
              <w:rPr>
                <w:sz w:val="22"/>
                <w:szCs w:val="22"/>
              </w:rPr>
              <w:t>федеральный бюджет</w:t>
            </w: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rsidR="00CD5BE4" w:rsidRDefault="00CD5BE4" w:rsidP="008B732A">
            <w:pPr>
              <w:pStyle w:val="1"/>
              <w:spacing w:after="0"/>
            </w:pPr>
            <w:r>
              <w:rPr>
                <w:sz w:val="22"/>
                <w:szCs w:val="22"/>
              </w:rPr>
              <w:t>областной бюджет</w:t>
            </w:r>
          </w:p>
        </w:tc>
        <w:tc>
          <w:tcPr>
            <w:tcW w:w="1138" w:type="dxa"/>
            <w:tcBorders>
              <w:top w:val="single" w:sz="4" w:space="0" w:color="000000"/>
              <w:left w:val="single" w:sz="4" w:space="0" w:color="000000"/>
              <w:bottom w:val="single" w:sz="4" w:space="0" w:color="000000"/>
              <w:right w:val="single" w:sz="4" w:space="0" w:color="000000"/>
            </w:tcBorders>
            <w:shd w:val="clear" w:color="auto" w:fill="auto"/>
          </w:tcPr>
          <w:p w:rsidR="00CD5BE4" w:rsidRDefault="00CD5BE4" w:rsidP="008B732A">
            <w:pPr>
              <w:pStyle w:val="1"/>
              <w:spacing w:after="0"/>
            </w:pPr>
            <w:r>
              <w:rPr>
                <w:sz w:val="22"/>
                <w:szCs w:val="22"/>
              </w:rPr>
              <w:t>бюджет района</w:t>
            </w: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rsidR="00CD5BE4" w:rsidRDefault="00CD5BE4" w:rsidP="008B732A">
            <w:pPr>
              <w:pStyle w:val="1"/>
              <w:spacing w:after="0"/>
            </w:pPr>
            <w:r>
              <w:rPr>
                <w:sz w:val="22"/>
                <w:szCs w:val="22"/>
              </w:rPr>
              <w:t>бюджет поселения</w:t>
            </w:r>
          </w:p>
        </w:tc>
        <w:tc>
          <w:tcPr>
            <w:tcW w:w="1344" w:type="dxa"/>
            <w:tcBorders>
              <w:top w:val="single" w:sz="4" w:space="0" w:color="000000"/>
              <w:left w:val="single" w:sz="4" w:space="0" w:color="000000"/>
              <w:bottom w:val="single" w:sz="4" w:space="0" w:color="000000"/>
              <w:right w:val="single" w:sz="4" w:space="0" w:color="000000"/>
            </w:tcBorders>
            <w:shd w:val="clear" w:color="auto" w:fill="auto"/>
          </w:tcPr>
          <w:p w:rsidR="00CD5BE4" w:rsidRDefault="00CD5BE4" w:rsidP="008B732A">
            <w:pPr>
              <w:pStyle w:val="1"/>
              <w:spacing w:after="0"/>
            </w:pPr>
            <w:proofErr w:type="spellStart"/>
            <w:r>
              <w:rPr>
                <w:sz w:val="22"/>
                <w:szCs w:val="22"/>
              </w:rPr>
              <w:t>внебюджет</w:t>
            </w:r>
            <w:proofErr w:type="spellEnd"/>
            <w:r>
              <w:rPr>
                <w:sz w:val="22"/>
                <w:szCs w:val="22"/>
              </w:rPr>
              <w:t>. средства</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CD5BE4" w:rsidRDefault="00CD5BE4" w:rsidP="008B732A">
            <w:pPr>
              <w:pStyle w:val="1"/>
              <w:spacing w:after="0"/>
            </w:pPr>
            <w:r>
              <w:rPr>
                <w:sz w:val="22"/>
                <w:szCs w:val="22"/>
              </w:rPr>
              <w:t>ВСЕГО</w:t>
            </w:r>
          </w:p>
        </w:tc>
      </w:tr>
      <w:tr w:rsidR="00CD5BE4" w:rsidTr="008B732A">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CD5BE4" w:rsidRDefault="00CD5BE4" w:rsidP="008B732A">
            <w:pPr>
              <w:pStyle w:val="1"/>
              <w:spacing w:after="0"/>
            </w:pPr>
            <w:r>
              <w:t>в</w:t>
            </w:r>
            <w:r w:rsidRPr="00105AAE">
              <w:t>одоснабжение</w:t>
            </w:r>
            <w:r>
              <w:t xml:space="preserve"> </w:t>
            </w:r>
          </w:p>
        </w:tc>
        <w:tc>
          <w:tcPr>
            <w:tcW w:w="1466" w:type="dxa"/>
            <w:tcBorders>
              <w:top w:val="single" w:sz="4" w:space="0" w:color="000000"/>
              <w:left w:val="single" w:sz="4" w:space="0" w:color="000000"/>
              <w:bottom w:val="single" w:sz="4" w:space="0" w:color="000000"/>
              <w:right w:val="single" w:sz="4" w:space="0" w:color="000000"/>
            </w:tcBorders>
            <w:shd w:val="clear" w:color="auto" w:fill="auto"/>
          </w:tcPr>
          <w:p w:rsidR="00CD5BE4" w:rsidRDefault="00CD5BE4" w:rsidP="008B732A">
            <w:pPr>
              <w:pStyle w:val="1"/>
              <w:spacing w:after="0"/>
            </w:pPr>
            <w:r>
              <w:t>Не определены</w:t>
            </w: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rsidR="00CD5BE4" w:rsidRPr="00671D48" w:rsidRDefault="00CD5BE4" w:rsidP="008B732A">
            <w:pPr>
              <w:rPr>
                <w:rFonts w:ascii="Times New Roman" w:hAnsi="Times New Roman" w:cs="Times New Roman"/>
              </w:rPr>
            </w:pPr>
            <w:r w:rsidRPr="00671D48">
              <w:rPr>
                <w:rFonts w:ascii="Times New Roman" w:hAnsi="Times New Roman" w:cs="Times New Roman"/>
              </w:rPr>
              <w:t>Не определены</w:t>
            </w:r>
          </w:p>
        </w:tc>
        <w:tc>
          <w:tcPr>
            <w:tcW w:w="1138" w:type="dxa"/>
            <w:tcBorders>
              <w:top w:val="single" w:sz="4" w:space="0" w:color="000000"/>
              <w:left w:val="single" w:sz="4" w:space="0" w:color="000000"/>
              <w:bottom w:val="single" w:sz="4" w:space="0" w:color="000000"/>
              <w:right w:val="single" w:sz="4" w:space="0" w:color="000000"/>
            </w:tcBorders>
            <w:shd w:val="clear" w:color="auto" w:fill="auto"/>
          </w:tcPr>
          <w:p w:rsidR="00CD5BE4" w:rsidRPr="00671D48" w:rsidRDefault="00CD5BE4" w:rsidP="008B732A">
            <w:pPr>
              <w:rPr>
                <w:rFonts w:ascii="Times New Roman" w:hAnsi="Times New Roman" w:cs="Times New Roman"/>
              </w:rPr>
            </w:pPr>
            <w:r w:rsidRPr="00671D48">
              <w:rPr>
                <w:rFonts w:ascii="Times New Roman" w:hAnsi="Times New Roman" w:cs="Times New Roman"/>
              </w:rPr>
              <w:t>Не определены</w:t>
            </w: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rsidR="00CD5BE4" w:rsidRPr="00671D48" w:rsidRDefault="00CD5BE4" w:rsidP="008B732A">
            <w:pPr>
              <w:rPr>
                <w:rFonts w:ascii="Times New Roman" w:hAnsi="Times New Roman" w:cs="Times New Roman"/>
              </w:rPr>
            </w:pPr>
            <w:r w:rsidRPr="00671D48">
              <w:rPr>
                <w:rFonts w:ascii="Times New Roman" w:hAnsi="Times New Roman" w:cs="Times New Roman"/>
              </w:rPr>
              <w:t>Не определены</w:t>
            </w:r>
          </w:p>
        </w:tc>
        <w:tc>
          <w:tcPr>
            <w:tcW w:w="1344" w:type="dxa"/>
            <w:tcBorders>
              <w:top w:val="single" w:sz="4" w:space="0" w:color="000000"/>
              <w:left w:val="single" w:sz="4" w:space="0" w:color="000000"/>
              <w:bottom w:val="single" w:sz="4" w:space="0" w:color="000000"/>
              <w:right w:val="single" w:sz="4" w:space="0" w:color="000000"/>
            </w:tcBorders>
            <w:shd w:val="clear" w:color="auto" w:fill="auto"/>
          </w:tcPr>
          <w:p w:rsidR="00CD5BE4" w:rsidRPr="00671D48" w:rsidRDefault="00CD5BE4" w:rsidP="008B732A">
            <w:pPr>
              <w:rPr>
                <w:rFonts w:ascii="Times New Roman" w:hAnsi="Times New Roman" w:cs="Times New Roman"/>
              </w:rPr>
            </w:pPr>
            <w:r w:rsidRPr="00671D48">
              <w:rPr>
                <w:rFonts w:ascii="Times New Roman" w:hAnsi="Times New Roman" w:cs="Times New Roman"/>
              </w:rPr>
              <w:t>Не определены</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CD5BE4" w:rsidRPr="00671D48" w:rsidRDefault="00CD5BE4" w:rsidP="008B732A">
            <w:pPr>
              <w:rPr>
                <w:rFonts w:ascii="Times New Roman" w:hAnsi="Times New Roman" w:cs="Times New Roman"/>
              </w:rPr>
            </w:pPr>
            <w:r w:rsidRPr="00671D48">
              <w:rPr>
                <w:rFonts w:ascii="Times New Roman" w:hAnsi="Times New Roman" w:cs="Times New Roman"/>
              </w:rPr>
              <w:t>Не определены</w:t>
            </w:r>
          </w:p>
        </w:tc>
      </w:tr>
      <w:tr w:rsidR="00CD5BE4" w:rsidTr="008B732A">
        <w:trPr>
          <w:trHeight w:val="710"/>
        </w:trPr>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CD5BE4" w:rsidRDefault="00CD5BE4" w:rsidP="008B732A">
            <w:pPr>
              <w:pStyle w:val="1"/>
              <w:spacing w:after="0"/>
            </w:pPr>
            <w:r>
              <w:t>в</w:t>
            </w:r>
            <w:r w:rsidRPr="00105AAE">
              <w:t>одоотведение и ливневая канализация</w:t>
            </w:r>
          </w:p>
        </w:tc>
        <w:tc>
          <w:tcPr>
            <w:tcW w:w="1466" w:type="dxa"/>
            <w:tcBorders>
              <w:top w:val="single" w:sz="4" w:space="0" w:color="000000"/>
              <w:left w:val="single" w:sz="4" w:space="0" w:color="000000"/>
              <w:bottom w:val="single" w:sz="4" w:space="0" w:color="000000"/>
              <w:right w:val="single" w:sz="4" w:space="0" w:color="000000"/>
            </w:tcBorders>
            <w:shd w:val="clear" w:color="auto" w:fill="auto"/>
          </w:tcPr>
          <w:p w:rsidR="00CD5BE4" w:rsidRDefault="00CD5BE4" w:rsidP="008B732A">
            <w:pPr>
              <w:pStyle w:val="1"/>
              <w:spacing w:after="0"/>
            </w:pPr>
            <w:r>
              <w:t>Не определены</w:t>
            </w: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rsidR="00CD5BE4" w:rsidRPr="00BA2533" w:rsidRDefault="00CD5BE4" w:rsidP="008B732A">
            <w:pPr>
              <w:rPr>
                <w:rFonts w:ascii="Times New Roman" w:hAnsi="Times New Roman" w:cs="Times New Roman"/>
              </w:rPr>
            </w:pPr>
            <w:r w:rsidRPr="00BA2533">
              <w:rPr>
                <w:rFonts w:ascii="Times New Roman" w:hAnsi="Times New Roman" w:cs="Times New Roman"/>
              </w:rPr>
              <w:t>Не определены</w:t>
            </w:r>
          </w:p>
        </w:tc>
        <w:tc>
          <w:tcPr>
            <w:tcW w:w="1138" w:type="dxa"/>
            <w:tcBorders>
              <w:top w:val="single" w:sz="4" w:space="0" w:color="000000"/>
              <w:left w:val="single" w:sz="4" w:space="0" w:color="000000"/>
              <w:bottom w:val="single" w:sz="4" w:space="0" w:color="000000"/>
              <w:right w:val="single" w:sz="4" w:space="0" w:color="000000"/>
            </w:tcBorders>
            <w:shd w:val="clear" w:color="auto" w:fill="auto"/>
          </w:tcPr>
          <w:p w:rsidR="00CD5BE4" w:rsidRPr="00BA2533" w:rsidRDefault="00CD5BE4" w:rsidP="008B732A">
            <w:pPr>
              <w:rPr>
                <w:rFonts w:ascii="Times New Roman" w:hAnsi="Times New Roman" w:cs="Times New Roman"/>
              </w:rPr>
            </w:pPr>
            <w:r w:rsidRPr="00BA2533">
              <w:rPr>
                <w:rFonts w:ascii="Times New Roman" w:hAnsi="Times New Roman" w:cs="Times New Roman"/>
              </w:rPr>
              <w:t>Не определены</w:t>
            </w: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rsidR="00CD5BE4" w:rsidRPr="00BA2533" w:rsidRDefault="00CD5BE4" w:rsidP="008B732A">
            <w:pPr>
              <w:rPr>
                <w:rFonts w:ascii="Times New Roman" w:hAnsi="Times New Roman" w:cs="Times New Roman"/>
              </w:rPr>
            </w:pPr>
            <w:r w:rsidRPr="00BA2533">
              <w:rPr>
                <w:rFonts w:ascii="Times New Roman" w:hAnsi="Times New Roman" w:cs="Times New Roman"/>
              </w:rPr>
              <w:t>Не определены</w:t>
            </w:r>
          </w:p>
        </w:tc>
        <w:tc>
          <w:tcPr>
            <w:tcW w:w="1344" w:type="dxa"/>
            <w:tcBorders>
              <w:top w:val="single" w:sz="4" w:space="0" w:color="000000"/>
              <w:left w:val="single" w:sz="4" w:space="0" w:color="000000"/>
              <w:bottom w:val="single" w:sz="4" w:space="0" w:color="000000"/>
              <w:right w:val="single" w:sz="4" w:space="0" w:color="000000"/>
            </w:tcBorders>
            <w:shd w:val="clear" w:color="auto" w:fill="auto"/>
          </w:tcPr>
          <w:p w:rsidR="00CD5BE4" w:rsidRPr="00BA2533" w:rsidRDefault="00CD5BE4" w:rsidP="008B732A">
            <w:pPr>
              <w:rPr>
                <w:rFonts w:ascii="Times New Roman" w:hAnsi="Times New Roman" w:cs="Times New Roman"/>
              </w:rPr>
            </w:pPr>
            <w:r w:rsidRPr="00BA2533">
              <w:rPr>
                <w:rFonts w:ascii="Times New Roman" w:hAnsi="Times New Roman" w:cs="Times New Roman"/>
              </w:rPr>
              <w:t>Не определены</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CD5BE4" w:rsidRPr="00BA2533" w:rsidRDefault="00CD5BE4" w:rsidP="008B732A">
            <w:pPr>
              <w:rPr>
                <w:rFonts w:ascii="Times New Roman" w:hAnsi="Times New Roman" w:cs="Times New Roman"/>
              </w:rPr>
            </w:pPr>
            <w:r w:rsidRPr="00BA2533">
              <w:rPr>
                <w:rFonts w:ascii="Times New Roman" w:hAnsi="Times New Roman" w:cs="Times New Roman"/>
              </w:rPr>
              <w:t>Не определены</w:t>
            </w:r>
          </w:p>
        </w:tc>
      </w:tr>
      <w:tr w:rsidR="00CD5BE4" w:rsidTr="008B732A">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CD5BE4" w:rsidRDefault="00CD5BE4" w:rsidP="008B732A">
            <w:pPr>
              <w:pStyle w:val="1"/>
              <w:spacing w:after="0"/>
            </w:pPr>
            <w:r>
              <w:t>з</w:t>
            </w:r>
            <w:r w:rsidRPr="00105AAE">
              <w:t>ахоронение твердых бытовых отходов</w:t>
            </w:r>
          </w:p>
        </w:tc>
        <w:tc>
          <w:tcPr>
            <w:tcW w:w="1466" w:type="dxa"/>
            <w:tcBorders>
              <w:top w:val="single" w:sz="4" w:space="0" w:color="000000"/>
              <w:left w:val="single" w:sz="4" w:space="0" w:color="000000"/>
              <w:bottom w:val="single" w:sz="4" w:space="0" w:color="000000"/>
              <w:right w:val="single" w:sz="4" w:space="0" w:color="000000"/>
            </w:tcBorders>
            <w:shd w:val="clear" w:color="auto" w:fill="auto"/>
          </w:tcPr>
          <w:p w:rsidR="00CD5BE4" w:rsidRDefault="00CD5BE4" w:rsidP="008B732A">
            <w:pPr>
              <w:pStyle w:val="1"/>
              <w:spacing w:after="0"/>
            </w:pPr>
            <w:r>
              <w:t>Не определены</w:t>
            </w: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rsidR="00CD5BE4" w:rsidRPr="00BA2533" w:rsidRDefault="00CD5BE4" w:rsidP="008B732A">
            <w:pPr>
              <w:rPr>
                <w:rFonts w:ascii="Times New Roman" w:hAnsi="Times New Roman" w:cs="Times New Roman"/>
              </w:rPr>
            </w:pPr>
            <w:r w:rsidRPr="00BA2533">
              <w:rPr>
                <w:rFonts w:ascii="Times New Roman" w:hAnsi="Times New Roman" w:cs="Times New Roman"/>
              </w:rPr>
              <w:t>Не определены</w:t>
            </w:r>
          </w:p>
        </w:tc>
        <w:tc>
          <w:tcPr>
            <w:tcW w:w="1138" w:type="dxa"/>
            <w:tcBorders>
              <w:top w:val="single" w:sz="4" w:space="0" w:color="000000"/>
              <w:left w:val="single" w:sz="4" w:space="0" w:color="000000"/>
              <w:bottom w:val="single" w:sz="4" w:space="0" w:color="000000"/>
              <w:right w:val="single" w:sz="4" w:space="0" w:color="000000"/>
            </w:tcBorders>
            <w:shd w:val="clear" w:color="auto" w:fill="auto"/>
          </w:tcPr>
          <w:p w:rsidR="00CD5BE4" w:rsidRPr="00BA2533" w:rsidRDefault="00CD5BE4" w:rsidP="008B732A">
            <w:pPr>
              <w:rPr>
                <w:rFonts w:ascii="Times New Roman" w:hAnsi="Times New Roman" w:cs="Times New Roman"/>
              </w:rPr>
            </w:pPr>
            <w:r w:rsidRPr="00BA2533">
              <w:rPr>
                <w:rFonts w:ascii="Times New Roman" w:hAnsi="Times New Roman" w:cs="Times New Roman"/>
              </w:rPr>
              <w:t>Не определены</w:t>
            </w: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rsidR="00CD5BE4" w:rsidRPr="00BA2533" w:rsidRDefault="00CD5BE4" w:rsidP="008B732A">
            <w:pPr>
              <w:rPr>
                <w:rFonts w:ascii="Times New Roman" w:hAnsi="Times New Roman" w:cs="Times New Roman"/>
              </w:rPr>
            </w:pPr>
            <w:r w:rsidRPr="00BA2533">
              <w:rPr>
                <w:rFonts w:ascii="Times New Roman" w:hAnsi="Times New Roman" w:cs="Times New Roman"/>
              </w:rPr>
              <w:t>Не определены</w:t>
            </w:r>
          </w:p>
        </w:tc>
        <w:tc>
          <w:tcPr>
            <w:tcW w:w="1344" w:type="dxa"/>
            <w:tcBorders>
              <w:top w:val="single" w:sz="4" w:space="0" w:color="000000"/>
              <w:left w:val="single" w:sz="4" w:space="0" w:color="000000"/>
              <w:bottom w:val="single" w:sz="4" w:space="0" w:color="000000"/>
              <w:right w:val="single" w:sz="4" w:space="0" w:color="000000"/>
            </w:tcBorders>
            <w:shd w:val="clear" w:color="auto" w:fill="auto"/>
          </w:tcPr>
          <w:p w:rsidR="00CD5BE4" w:rsidRPr="00BA2533" w:rsidRDefault="00CD5BE4" w:rsidP="008B732A">
            <w:pPr>
              <w:rPr>
                <w:rFonts w:ascii="Times New Roman" w:hAnsi="Times New Roman" w:cs="Times New Roman"/>
              </w:rPr>
            </w:pPr>
            <w:r w:rsidRPr="00BA2533">
              <w:rPr>
                <w:rFonts w:ascii="Times New Roman" w:hAnsi="Times New Roman" w:cs="Times New Roman"/>
              </w:rPr>
              <w:t>Не определены</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CD5BE4" w:rsidRPr="00BA2533" w:rsidRDefault="00CD5BE4" w:rsidP="008B732A">
            <w:pPr>
              <w:rPr>
                <w:rFonts w:ascii="Times New Roman" w:hAnsi="Times New Roman" w:cs="Times New Roman"/>
              </w:rPr>
            </w:pPr>
            <w:r w:rsidRPr="00105AAE">
              <w:rPr>
                <w:rFonts w:ascii="Times New Roman" w:hAnsi="Times New Roman" w:cs="Times New Roman"/>
              </w:rPr>
              <w:t>Не определены</w:t>
            </w:r>
          </w:p>
        </w:tc>
      </w:tr>
      <w:tr w:rsidR="00CD5BE4" w:rsidTr="008B732A">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CD5BE4" w:rsidRDefault="00CD5BE4" w:rsidP="008B732A">
            <w:pPr>
              <w:pStyle w:val="1"/>
              <w:spacing w:after="0"/>
            </w:pPr>
            <w:r>
              <w:t>э</w:t>
            </w:r>
            <w:r w:rsidRPr="00105AAE">
              <w:t>лектроснабжение</w:t>
            </w:r>
          </w:p>
        </w:tc>
        <w:tc>
          <w:tcPr>
            <w:tcW w:w="1466" w:type="dxa"/>
            <w:tcBorders>
              <w:top w:val="single" w:sz="4" w:space="0" w:color="000000"/>
              <w:left w:val="single" w:sz="4" w:space="0" w:color="000000"/>
              <w:bottom w:val="single" w:sz="4" w:space="0" w:color="000000"/>
              <w:right w:val="single" w:sz="4" w:space="0" w:color="000000"/>
            </w:tcBorders>
            <w:shd w:val="clear" w:color="auto" w:fill="auto"/>
          </w:tcPr>
          <w:p w:rsidR="00CD5BE4" w:rsidRDefault="00CD5BE4" w:rsidP="008B732A">
            <w:pPr>
              <w:pStyle w:val="1"/>
              <w:spacing w:after="0"/>
            </w:pPr>
            <w:r>
              <w:t>Не определены</w:t>
            </w: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rsidR="00CD5BE4" w:rsidRPr="00BA2533" w:rsidRDefault="00CD5BE4" w:rsidP="008B732A">
            <w:pPr>
              <w:rPr>
                <w:rFonts w:ascii="Times New Roman" w:hAnsi="Times New Roman" w:cs="Times New Roman"/>
              </w:rPr>
            </w:pPr>
            <w:r w:rsidRPr="00BA2533">
              <w:rPr>
                <w:rFonts w:ascii="Times New Roman" w:hAnsi="Times New Roman" w:cs="Times New Roman"/>
              </w:rPr>
              <w:t>Не определены</w:t>
            </w:r>
          </w:p>
        </w:tc>
        <w:tc>
          <w:tcPr>
            <w:tcW w:w="1138" w:type="dxa"/>
            <w:tcBorders>
              <w:top w:val="single" w:sz="4" w:space="0" w:color="000000"/>
              <w:left w:val="single" w:sz="4" w:space="0" w:color="000000"/>
              <w:bottom w:val="single" w:sz="4" w:space="0" w:color="000000"/>
              <w:right w:val="single" w:sz="4" w:space="0" w:color="000000"/>
            </w:tcBorders>
            <w:shd w:val="clear" w:color="auto" w:fill="auto"/>
          </w:tcPr>
          <w:p w:rsidR="00CD5BE4" w:rsidRPr="00BA2533" w:rsidRDefault="00CD5BE4" w:rsidP="008B732A">
            <w:pPr>
              <w:rPr>
                <w:rFonts w:ascii="Times New Roman" w:hAnsi="Times New Roman" w:cs="Times New Roman"/>
              </w:rPr>
            </w:pPr>
            <w:r w:rsidRPr="00BA2533">
              <w:rPr>
                <w:rFonts w:ascii="Times New Roman" w:hAnsi="Times New Roman" w:cs="Times New Roman"/>
              </w:rPr>
              <w:t>Не определены</w:t>
            </w: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rsidR="00CD5BE4" w:rsidRPr="00BA2533" w:rsidRDefault="00CD5BE4" w:rsidP="008B732A">
            <w:pPr>
              <w:rPr>
                <w:rFonts w:ascii="Times New Roman" w:hAnsi="Times New Roman" w:cs="Times New Roman"/>
              </w:rPr>
            </w:pPr>
            <w:r w:rsidRPr="00BA2533">
              <w:rPr>
                <w:rFonts w:ascii="Times New Roman" w:hAnsi="Times New Roman" w:cs="Times New Roman"/>
              </w:rPr>
              <w:t>Не определены</w:t>
            </w:r>
          </w:p>
        </w:tc>
        <w:tc>
          <w:tcPr>
            <w:tcW w:w="1344" w:type="dxa"/>
            <w:tcBorders>
              <w:top w:val="single" w:sz="4" w:space="0" w:color="000000"/>
              <w:left w:val="single" w:sz="4" w:space="0" w:color="000000"/>
              <w:bottom w:val="single" w:sz="4" w:space="0" w:color="000000"/>
              <w:right w:val="single" w:sz="4" w:space="0" w:color="000000"/>
            </w:tcBorders>
            <w:shd w:val="clear" w:color="auto" w:fill="auto"/>
          </w:tcPr>
          <w:p w:rsidR="00CD5BE4" w:rsidRPr="00BA2533" w:rsidRDefault="00CD5BE4" w:rsidP="008B732A">
            <w:pPr>
              <w:rPr>
                <w:rFonts w:ascii="Times New Roman" w:hAnsi="Times New Roman" w:cs="Times New Roman"/>
              </w:rPr>
            </w:pPr>
            <w:r w:rsidRPr="00BA2533">
              <w:rPr>
                <w:rFonts w:ascii="Times New Roman" w:hAnsi="Times New Roman" w:cs="Times New Roman"/>
              </w:rPr>
              <w:t>Не определены</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CD5BE4" w:rsidRPr="00BA2533" w:rsidRDefault="00CD5BE4" w:rsidP="008B732A">
            <w:pPr>
              <w:rPr>
                <w:rFonts w:ascii="Times New Roman" w:hAnsi="Times New Roman" w:cs="Times New Roman"/>
              </w:rPr>
            </w:pPr>
            <w:r w:rsidRPr="00BA2533">
              <w:rPr>
                <w:rFonts w:ascii="Times New Roman" w:hAnsi="Times New Roman" w:cs="Times New Roman"/>
              </w:rPr>
              <w:t>Не определены</w:t>
            </w:r>
          </w:p>
        </w:tc>
      </w:tr>
      <w:tr w:rsidR="00CD5BE4" w:rsidTr="008B732A">
        <w:tc>
          <w:tcPr>
            <w:tcW w:w="1958" w:type="dxa"/>
            <w:tcBorders>
              <w:top w:val="single" w:sz="4" w:space="0" w:color="000000"/>
              <w:left w:val="single" w:sz="4" w:space="0" w:color="000000"/>
              <w:bottom w:val="single" w:sz="4" w:space="0" w:color="auto"/>
              <w:right w:val="single" w:sz="4" w:space="0" w:color="000000"/>
            </w:tcBorders>
            <w:shd w:val="clear" w:color="auto" w:fill="auto"/>
          </w:tcPr>
          <w:p w:rsidR="00CD5BE4" w:rsidRDefault="00CD5BE4" w:rsidP="008B732A">
            <w:pPr>
              <w:pStyle w:val="1"/>
              <w:spacing w:after="0"/>
            </w:pPr>
            <w:r>
              <w:t>г</w:t>
            </w:r>
            <w:r w:rsidRPr="00105AAE">
              <w:t>азоснабжение</w:t>
            </w:r>
          </w:p>
        </w:tc>
        <w:tc>
          <w:tcPr>
            <w:tcW w:w="1466" w:type="dxa"/>
            <w:tcBorders>
              <w:top w:val="single" w:sz="4" w:space="0" w:color="000000"/>
              <w:left w:val="single" w:sz="4" w:space="0" w:color="000000"/>
              <w:bottom w:val="single" w:sz="4" w:space="0" w:color="000000"/>
              <w:right w:val="single" w:sz="4" w:space="0" w:color="000000"/>
            </w:tcBorders>
            <w:shd w:val="clear" w:color="auto" w:fill="auto"/>
          </w:tcPr>
          <w:p w:rsidR="00CD5BE4" w:rsidRDefault="00CD5BE4" w:rsidP="008B732A">
            <w:pPr>
              <w:pStyle w:val="1"/>
              <w:spacing w:after="0"/>
            </w:pPr>
            <w:r>
              <w:t>Не определены</w:t>
            </w: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rsidR="00CD5BE4" w:rsidRPr="00BA2533" w:rsidRDefault="00CD5BE4" w:rsidP="008B732A">
            <w:pPr>
              <w:rPr>
                <w:rFonts w:ascii="Times New Roman" w:hAnsi="Times New Roman" w:cs="Times New Roman"/>
              </w:rPr>
            </w:pPr>
            <w:r w:rsidRPr="00BA2533">
              <w:rPr>
                <w:rFonts w:ascii="Times New Roman" w:hAnsi="Times New Roman" w:cs="Times New Roman"/>
              </w:rPr>
              <w:t>Не определены</w:t>
            </w:r>
          </w:p>
        </w:tc>
        <w:tc>
          <w:tcPr>
            <w:tcW w:w="1138" w:type="dxa"/>
            <w:tcBorders>
              <w:top w:val="single" w:sz="4" w:space="0" w:color="000000"/>
              <w:left w:val="single" w:sz="4" w:space="0" w:color="000000"/>
              <w:bottom w:val="single" w:sz="4" w:space="0" w:color="000000"/>
              <w:right w:val="single" w:sz="4" w:space="0" w:color="000000"/>
            </w:tcBorders>
            <w:shd w:val="clear" w:color="auto" w:fill="auto"/>
          </w:tcPr>
          <w:p w:rsidR="00CD5BE4" w:rsidRPr="00BA2533" w:rsidRDefault="00CD5BE4" w:rsidP="008B732A">
            <w:pPr>
              <w:rPr>
                <w:rFonts w:ascii="Times New Roman" w:hAnsi="Times New Roman" w:cs="Times New Roman"/>
              </w:rPr>
            </w:pPr>
            <w:r w:rsidRPr="00BA2533">
              <w:rPr>
                <w:rFonts w:ascii="Times New Roman" w:hAnsi="Times New Roman" w:cs="Times New Roman"/>
              </w:rPr>
              <w:t>Не определены</w:t>
            </w: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rsidR="00CD5BE4" w:rsidRPr="00BA2533" w:rsidRDefault="00CD5BE4" w:rsidP="008B732A">
            <w:pPr>
              <w:rPr>
                <w:rFonts w:ascii="Times New Roman" w:hAnsi="Times New Roman" w:cs="Times New Roman"/>
              </w:rPr>
            </w:pPr>
            <w:r w:rsidRPr="00BA2533">
              <w:rPr>
                <w:rFonts w:ascii="Times New Roman" w:hAnsi="Times New Roman" w:cs="Times New Roman"/>
              </w:rPr>
              <w:t>Не определены</w:t>
            </w:r>
          </w:p>
        </w:tc>
        <w:tc>
          <w:tcPr>
            <w:tcW w:w="1344" w:type="dxa"/>
            <w:tcBorders>
              <w:top w:val="single" w:sz="4" w:space="0" w:color="000000"/>
              <w:left w:val="single" w:sz="4" w:space="0" w:color="000000"/>
              <w:bottom w:val="single" w:sz="4" w:space="0" w:color="000000"/>
              <w:right w:val="single" w:sz="4" w:space="0" w:color="000000"/>
            </w:tcBorders>
            <w:shd w:val="clear" w:color="auto" w:fill="auto"/>
          </w:tcPr>
          <w:p w:rsidR="00CD5BE4" w:rsidRPr="00BA2533" w:rsidRDefault="00CD5BE4" w:rsidP="008B732A">
            <w:pPr>
              <w:rPr>
                <w:rFonts w:ascii="Times New Roman" w:hAnsi="Times New Roman" w:cs="Times New Roman"/>
              </w:rPr>
            </w:pPr>
            <w:r w:rsidRPr="00BA2533">
              <w:rPr>
                <w:rFonts w:ascii="Times New Roman" w:hAnsi="Times New Roman" w:cs="Times New Roman"/>
              </w:rPr>
              <w:t>Не определены</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CD5BE4" w:rsidRPr="00BA2533" w:rsidRDefault="00CD5BE4" w:rsidP="008B732A">
            <w:pPr>
              <w:rPr>
                <w:rFonts w:ascii="Times New Roman" w:hAnsi="Times New Roman" w:cs="Times New Roman"/>
              </w:rPr>
            </w:pPr>
            <w:r w:rsidRPr="00BA2533">
              <w:rPr>
                <w:rFonts w:ascii="Times New Roman" w:hAnsi="Times New Roman" w:cs="Times New Roman"/>
              </w:rPr>
              <w:t>Не определены</w:t>
            </w:r>
          </w:p>
        </w:tc>
      </w:tr>
    </w:tbl>
    <w:p w:rsidR="00CD5BE4" w:rsidRDefault="00CD5BE4" w:rsidP="00CD5BE4">
      <w:pPr>
        <w:pStyle w:val="1"/>
        <w:jc w:val="center"/>
        <w:rPr>
          <w:b/>
          <w:sz w:val="28"/>
          <w:szCs w:val="28"/>
        </w:rPr>
      </w:pPr>
    </w:p>
    <w:p w:rsidR="00CD5BE4" w:rsidRDefault="00CD5BE4" w:rsidP="00CD5BE4">
      <w:pPr>
        <w:pStyle w:val="1"/>
        <w:jc w:val="center"/>
        <w:rPr>
          <w:b/>
          <w:sz w:val="28"/>
          <w:szCs w:val="28"/>
        </w:rPr>
      </w:pPr>
      <w:r w:rsidRPr="0015166B">
        <w:rPr>
          <w:b/>
          <w:sz w:val="28"/>
          <w:szCs w:val="28"/>
        </w:rPr>
        <w:t xml:space="preserve">Раздел  </w:t>
      </w:r>
      <w:r>
        <w:rPr>
          <w:b/>
          <w:sz w:val="28"/>
          <w:szCs w:val="28"/>
        </w:rPr>
        <w:t>6</w:t>
      </w:r>
      <w:r w:rsidRPr="0015166B">
        <w:rPr>
          <w:b/>
          <w:sz w:val="28"/>
          <w:szCs w:val="28"/>
        </w:rPr>
        <w:t>.</w:t>
      </w:r>
      <w:r>
        <w:rPr>
          <w:b/>
          <w:sz w:val="28"/>
          <w:szCs w:val="28"/>
        </w:rPr>
        <w:t xml:space="preserve"> </w:t>
      </w:r>
      <w:r w:rsidRPr="00D936EC">
        <w:rPr>
          <w:b/>
          <w:sz w:val="28"/>
          <w:szCs w:val="28"/>
        </w:rPr>
        <w:t>Управление программой</w:t>
      </w:r>
    </w:p>
    <w:p w:rsidR="00CD5BE4" w:rsidRDefault="00CD5BE4" w:rsidP="00CD5BE4">
      <w:pPr>
        <w:pStyle w:val="1"/>
        <w:jc w:val="both"/>
      </w:pPr>
      <w:proofErr w:type="gramStart"/>
      <w:r w:rsidRPr="00D936EC">
        <w:rPr>
          <w:b/>
          <w:u w:val="single"/>
        </w:rPr>
        <w:lastRenderedPageBreak/>
        <w:t>Ответственный</w:t>
      </w:r>
      <w:proofErr w:type="gramEnd"/>
      <w:r w:rsidRPr="00D936EC">
        <w:rPr>
          <w:b/>
          <w:u w:val="single"/>
        </w:rPr>
        <w:t xml:space="preserve"> за реализацию программы</w:t>
      </w:r>
      <w:r w:rsidRPr="00D936EC">
        <w:t xml:space="preserve"> </w:t>
      </w:r>
    </w:p>
    <w:p w:rsidR="00CD5BE4" w:rsidRPr="009C769F" w:rsidRDefault="00CD5BE4" w:rsidP="00CD5BE4">
      <w:pPr>
        <w:pStyle w:val="1"/>
        <w:jc w:val="both"/>
        <w:rPr>
          <w:sz w:val="28"/>
          <w:szCs w:val="28"/>
        </w:rPr>
      </w:pPr>
      <w:r>
        <w:t xml:space="preserve">   </w:t>
      </w:r>
      <w:r w:rsidRPr="009C769F">
        <w:rPr>
          <w:sz w:val="28"/>
          <w:szCs w:val="28"/>
        </w:rPr>
        <w:t xml:space="preserve">Реализация Программы осуществляется Администрацией муниципального образования </w:t>
      </w:r>
      <w:r w:rsidR="006604CF">
        <w:rPr>
          <w:sz w:val="28"/>
          <w:szCs w:val="28"/>
        </w:rPr>
        <w:t xml:space="preserve"> </w:t>
      </w:r>
      <w:proofErr w:type="spellStart"/>
      <w:r w:rsidR="006604CF">
        <w:rPr>
          <w:sz w:val="28"/>
          <w:szCs w:val="28"/>
        </w:rPr>
        <w:t>Верхнечебеньковск</w:t>
      </w:r>
      <w:r w:rsidRPr="009C769F">
        <w:rPr>
          <w:sz w:val="28"/>
          <w:szCs w:val="28"/>
        </w:rPr>
        <w:t>й</w:t>
      </w:r>
      <w:proofErr w:type="spellEnd"/>
      <w:r w:rsidRPr="009C769F">
        <w:rPr>
          <w:sz w:val="28"/>
          <w:szCs w:val="28"/>
        </w:rPr>
        <w:t xml:space="preserve"> сельсовет </w:t>
      </w:r>
      <w:r w:rsidRPr="004673C4">
        <w:rPr>
          <w:sz w:val="28"/>
          <w:szCs w:val="28"/>
        </w:rPr>
        <w:t>и организации коммунального комплекса</w:t>
      </w:r>
      <w:proofErr w:type="gramStart"/>
      <w:r w:rsidRPr="009C769F">
        <w:rPr>
          <w:sz w:val="28"/>
          <w:szCs w:val="28"/>
        </w:rPr>
        <w:t xml:space="preserve"> .</w:t>
      </w:r>
      <w:proofErr w:type="gramEnd"/>
    </w:p>
    <w:p w:rsidR="00CD5BE4" w:rsidRDefault="00CD5BE4" w:rsidP="00CD5BE4">
      <w:pPr>
        <w:pStyle w:val="1"/>
        <w:jc w:val="both"/>
      </w:pPr>
      <w:r>
        <w:rPr>
          <w:b/>
          <w:u w:val="single"/>
        </w:rPr>
        <w:t>По</w:t>
      </w:r>
      <w:r w:rsidRPr="00D936EC">
        <w:rPr>
          <w:b/>
          <w:u w:val="single"/>
        </w:rPr>
        <w:t>рядок предоставления отч</w:t>
      </w:r>
      <w:r>
        <w:rPr>
          <w:b/>
          <w:u w:val="single"/>
        </w:rPr>
        <w:t>етности по выполнению программы</w:t>
      </w:r>
      <w:r w:rsidRPr="00D936EC">
        <w:t xml:space="preserve"> </w:t>
      </w:r>
    </w:p>
    <w:p w:rsidR="00CD5BE4" w:rsidRDefault="00CD5BE4" w:rsidP="00CD5BE4">
      <w:pPr>
        <w:pStyle w:val="1"/>
        <w:jc w:val="both"/>
      </w:pPr>
      <w:r>
        <w:rPr>
          <w:sz w:val="28"/>
          <w:szCs w:val="28"/>
        </w:rPr>
        <w:t xml:space="preserve">Отчеты и учет по реализации мероприятий </w:t>
      </w:r>
      <w:r w:rsidRPr="009C769F">
        <w:rPr>
          <w:sz w:val="28"/>
          <w:szCs w:val="28"/>
        </w:rPr>
        <w:t xml:space="preserve">программы осуществляет </w:t>
      </w:r>
      <w:r w:rsidRPr="00043B33">
        <w:rPr>
          <w:sz w:val="28"/>
          <w:szCs w:val="28"/>
        </w:rPr>
        <w:t>специалист - бухгалтер</w:t>
      </w:r>
      <w:r w:rsidRPr="009C769F">
        <w:rPr>
          <w:sz w:val="28"/>
          <w:szCs w:val="28"/>
        </w:rPr>
        <w:t xml:space="preserve">  администрации сельсовета</w:t>
      </w:r>
      <w:r>
        <w:rPr>
          <w:sz w:val="28"/>
          <w:szCs w:val="28"/>
        </w:rPr>
        <w:t>.</w:t>
      </w:r>
      <w:r w:rsidRPr="009C769F">
        <w:rPr>
          <w:sz w:val="28"/>
          <w:szCs w:val="28"/>
        </w:rPr>
        <w:t xml:space="preserve"> Администрация </w:t>
      </w:r>
      <w:r w:rsidR="006604CF">
        <w:rPr>
          <w:sz w:val="28"/>
          <w:szCs w:val="28"/>
        </w:rPr>
        <w:t xml:space="preserve"> </w:t>
      </w:r>
      <w:proofErr w:type="spellStart"/>
      <w:r w:rsidR="006604CF">
        <w:rPr>
          <w:sz w:val="28"/>
          <w:szCs w:val="28"/>
        </w:rPr>
        <w:t>Верхнечебеньковского</w:t>
      </w:r>
      <w:proofErr w:type="spellEnd"/>
      <w:r w:rsidRPr="009C769F">
        <w:rPr>
          <w:sz w:val="28"/>
          <w:szCs w:val="28"/>
        </w:rPr>
        <w:t xml:space="preserve">  сельсовета ежегодно представляет на заседание Совета депутатов муниципального образования отчет о ходе реализации программы, одновременно с отчетом об исполнении местного бюджета за соответствующий финансовый год</w:t>
      </w:r>
      <w:r w:rsidRPr="00D936EC">
        <w:t>.</w:t>
      </w:r>
      <w:r w:rsidRPr="004D0227">
        <w:t xml:space="preserve"> </w:t>
      </w:r>
    </w:p>
    <w:p w:rsidR="00CD5BE4" w:rsidRPr="004D0227" w:rsidRDefault="00CD5BE4" w:rsidP="00CD5BE4">
      <w:pPr>
        <w:pStyle w:val="1"/>
        <w:jc w:val="both"/>
        <w:rPr>
          <w:sz w:val="28"/>
          <w:szCs w:val="28"/>
        </w:rPr>
      </w:pPr>
      <w:r>
        <w:t xml:space="preserve">             </w:t>
      </w:r>
      <w:r w:rsidRPr="004D0227">
        <w:rPr>
          <w:sz w:val="28"/>
          <w:szCs w:val="28"/>
        </w:rPr>
        <w:t>Отчёт о реализации   программы в соответствующем году должен содержать:</w:t>
      </w:r>
    </w:p>
    <w:p w:rsidR="00CD5BE4" w:rsidRPr="004D0227" w:rsidRDefault="00CD5BE4" w:rsidP="00CD5BE4">
      <w:pPr>
        <w:pStyle w:val="1"/>
        <w:jc w:val="both"/>
        <w:rPr>
          <w:sz w:val="28"/>
          <w:szCs w:val="28"/>
        </w:rPr>
      </w:pPr>
      <w:r w:rsidRPr="004D0227">
        <w:rPr>
          <w:sz w:val="28"/>
          <w:szCs w:val="28"/>
        </w:rPr>
        <w:t>общий объём фактически произведённых расходов, всего и в том числе по источникам финансирования;</w:t>
      </w:r>
    </w:p>
    <w:p w:rsidR="00CD5BE4" w:rsidRPr="004D0227" w:rsidRDefault="00CD5BE4" w:rsidP="00CD5BE4">
      <w:pPr>
        <w:pStyle w:val="1"/>
        <w:jc w:val="both"/>
        <w:rPr>
          <w:sz w:val="28"/>
          <w:szCs w:val="28"/>
        </w:rPr>
      </w:pPr>
      <w:r w:rsidRPr="004D0227">
        <w:rPr>
          <w:sz w:val="28"/>
          <w:szCs w:val="28"/>
        </w:rPr>
        <w:t>перечень завершённых в течение года мероприятий программы;</w:t>
      </w:r>
    </w:p>
    <w:p w:rsidR="00CD5BE4" w:rsidRPr="004D0227" w:rsidRDefault="00CD5BE4" w:rsidP="00CD5BE4">
      <w:pPr>
        <w:pStyle w:val="1"/>
        <w:jc w:val="both"/>
        <w:rPr>
          <w:sz w:val="28"/>
          <w:szCs w:val="28"/>
        </w:rPr>
      </w:pPr>
      <w:r w:rsidRPr="004D0227">
        <w:rPr>
          <w:sz w:val="28"/>
          <w:szCs w:val="28"/>
        </w:rPr>
        <w:t xml:space="preserve">перечень незавершенных мероприятий программы и процент их </w:t>
      </w:r>
      <w:proofErr w:type="spellStart"/>
      <w:r w:rsidRPr="004D0227">
        <w:rPr>
          <w:sz w:val="28"/>
          <w:szCs w:val="28"/>
        </w:rPr>
        <w:t>незавершения</w:t>
      </w:r>
      <w:proofErr w:type="spellEnd"/>
      <w:r w:rsidRPr="004D0227">
        <w:rPr>
          <w:sz w:val="28"/>
          <w:szCs w:val="28"/>
        </w:rPr>
        <w:t>;</w:t>
      </w:r>
    </w:p>
    <w:p w:rsidR="00CD5BE4" w:rsidRPr="004D0227" w:rsidRDefault="00CD5BE4" w:rsidP="00CD5BE4">
      <w:pPr>
        <w:pStyle w:val="1"/>
        <w:jc w:val="both"/>
        <w:rPr>
          <w:sz w:val="28"/>
          <w:szCs w:val="28"/>
        </w:rPr>
      </w:pPr>
      <w:r w:rsidRPr="004D0227">
        <w:rPr>
          <w:sz w:val="28"/>
          <w:szCs w:val="28"/>
        </w:rPr>
        <w:t>анализ причин несвоевременного завершения мероприятий программы.</w:t>
      </w:r>
    </w:p>
    <w:p w:rsidR="00CD5BE4" w:rsidRDefault="00CD5BE4" w:rsidP="00CD5BE4">
      <w:pPr>
        <w:pStyle w:val="1"/>
        <w:jc w:val="both"/>
        <w:rPr>
          <w:b/>
          <w:u w:val="single"/>
        </w:rPr>
      </w:pPr>
      <w:r>
        <w:rPr>
          <w:b/>
          <w:u w:val="single"/>
        </w:rPr>
        <w:t>П</w:t>
      </w:r>
      <w:r w:rsidRPr="00D936EC">
        <w:rPr>
          <w:b/>
          <w:u w:val="single"/>
        </w:rPr>
        <w:t>орядок и сроки корректировки программы</w:t>
      </w:r>
    </w:p>
    <w:p w:rsidR="00CD5BE4" w:rsidRPr="009C769F" w:rsidRDefault="00CD5BE4" w:rsidP="00CD5BE4">
      <w:pPr>
        <w:pStyle w:val="1"/>
        <w:jc w:val="both"/>
        <w:rPr>
          <w:sz w:val="28"/>
          <w:szCs w:val="28"/>
        </w:rPr>
      </w:pPr>
      <w:r w:rsidRPr="004673C4">
        <w:rPr>
          <w:sz w:val="28"/>
          <w:szCs w:val="28"/>
        </w:rPr>
        <w:t xml:space="preserve">В рамках реализации данной программы в соответствии со стратегическими приоритетами развития муниципального образования </w:t>
      </w:r>
      <w:r w:rsidR="006604CF">
        <w:rPr>
          <w:sz w:val="28"/>
          <w:szCs w:val="28"/>
        </w:rPr>
        <w:t xml:space="preserve"> Верхнечебеньковский</w:t>
      </w:r>
      <w:r w:rsidRPr="004673C4">
        <w:rPr>
          <w:sz w:val="28"/>
          <w:szCs w:val="28"/>
        </w:rPr>
        <w:t xml:space="preserve">  сельсовет, основными направлениями сохранения и развития коммунальной инфраструктуры будет осуществляться мониторинг проведенных мероприятий и на основе этого осуществляетс</w:t>
      </w:r>
      <w:r>
        <w:rPr>
          <w:sz w:val="28"/>
          <w:szCs w:val="28"/>
        </w:rPr>
        <w:t>я корректировка мероприятий Про</w:t>
      </w:r>
      <w:r w:rsidRPr="004673C4">
        <w:rPr>
          <w:sz w:val="28"/>
          <w:szCs w:val="28"/>
        </w:rPr>
        <w:t>граммы.</w:t>
      </w:r>
      <w:r>
        <w:rPr>
          <w:sz w:val="28"/>
          <w:szCs w:val="28"/>
        </w:rPr>
        <w:t xml:space="preserve"> </w:t>
      </w:r>
    </w:p>
    <w:p w:rsidR="00CD5BE4" w:rsidRDefault="00CD5BE4" w:rsidP="00CD5BE4">
      <w:pPr>
        <w:pStyle w:val="1"/>
        <w:jc w:val="center"/>
        <w:rPr>
          <w:b/>
          <w:sz w:val="28"/>
          <w:szCs w:val="28"/>
        </w:rPr>
      </w:pPr>
    </w:p>
    <w:p w:rsidR="00CD5BE4" w:rsidRPr="00733C08" w:rsidRDefault="00CD5BE4" w:rsidP="00CD5BE4">
      <w:pPr>
        <w:pStyle w:val="a5"/>
        <w:numPr>
          <w:ilvl w:val="0"/>
          <w:numId w:val="6"/>
        </w:numPr>
        <w:tabs>
          <w:tab w:val="left" w:pos="1134"/>
        </w:tabs>
        <w:spacing w:after="0"/>
        <w:jc w:val="both"/>
        <w:rPr>
          <w:rFonts w:ascii="Times New Roman" w:hAnsi="Times New Roman" w:cs="Times New Roman"/>
          <w:i/>
          <w:sz w:val="28"/>
          <w:szCs w:val="28"/>
        </w:rPr>
      </w:pPr>
      <w:r w:rsidRPr="00733C08">
        <w:rPr>
          <w:rFonts w:ascii="Times New Roman" w:hAnsi="Times New Roman" w:cs="Times New Roman"/>
          <w:i/>
          <w:sz w:val="28"/>
          <w:szCs w:val="28"/>
        </w:rPr>
        <w:t xml:space="preserve">Реконструкция водопровода – </w:t>
      </w:r>
      <w:r w:rsidR="006604CF">
        <w:rPr>
          <w:rFonts w:ascii="Times New Roman" w:hAnsi="Times New Roman" w:cs="Times New Roman"/>
          <w:i/>
          <w:sz w:val="28"/>
          <w:szCs w:val="28"/>
        </w:rPr>
        <w:t xml:space="preserve"> с. Верхние Чебеньки</w:t>
      </w:r>
    </w:p>
    <w:p w:rsidR="00CD5BE4" w:rsidRDefault="00CD5BE4" w:rsidP="00CD5BE4">
      <w:pPr>
        <w:pStyle w:val="a5"/>
        <w:numPr>
          <w:ilvl w:val="0"/>
          <w:numId w:val="6"/>
        </w:numPr>
        <w:tabs>
          <w:tab w:val="left" w:pos="1134"/>
        </w:tabs>
        <w:spacing w:after="0"/>
        <w:jc w:val="both"/>
        <w:rPr>
          <w:rFonts w:ascii="Times New Roman" w:hAnsi="Times New Roman" w:cs="Times New Roman"/>
          <w:i/>
          <w:sz w:val="28"/>
          <w:szCs w:val="28"/>
        </w:rPr>
      </w:pPr>
      <w:r w:rsidRPr="004370A9">
        <w:rPr>
          <w:rFonts w:ascii="Times New Roman" w:hAnsi="Times New Roman" w:cs="Times New Roman"/>
          <w:i/>
          <w:sz w:val="28"/>
          <w:szCs w:val="28"/>
        </w:rPr>
        <w:t xml:space="preserve">Установка автоматического регулирования водопользования и общих приборов учета поднятой воды, </w:t>
      </w:r>
      <w:r>
        <w:rPr>
          <w:rFonts w:ascii="Times New Roman" w:hAnsi="Times New Roman" w:cs="Times New Roman"/>
          <w:i/>
          <w:sz w:val="28"/>
          <w:szCs w:val="28"/>
        </w:rPr>
        <w:t>у</w:t>
      </w:r>
      <w:r w:rsidRPr="004370A9">
        <w:rPr>
          <w:rFonts w:ascii="Times New Roman" w:hAnsi="Times New Roman" w:cs="Times New Roman"/>
          <w:i/>
          <w:sz w:val="28"/>
          <w:szCs w:val="28"/>
        </w:rPr>
        <w:t xml:space="preserve">становка частотных преобразователей - </w:t>
      </w:r>
      <w:r w:rsidR="006604CF">
        <w:rPr>
          <w:rFonts w:ascii="Times New Roman" w:hAnsi="Times New Roman" w:cs="Times New Roman"/>
          <w:i/>
          <w:sz w:val="28"/>
          <w:szCs w:val="28"/>
        </w:rPr>
        <w:t xml:space="preserve"> Верхнечебеньковский сельсовет</w:t>
      </w:r>
    </w:p>
    <w:p w:rsidR="00CD5BE4" w:rsidRDefault="00CD5BE4" w:rsidP="00CD5BE4">
      <w:pPr>
        <w:pStyle w:val="1"/>
        <w:jc w:val="center"/>
        <w:rPr>
          <w:b/>
          <w:sz w:val="28"/>
          <w:szCs w:val="28"/>
        </w:rPr>
      </w:pPr>
    </w:p>
    <w:p w:rsidR="00CD5BE4" w:rsidRDefault="00CD5BE4" w:rsidP="00CD5BE4">
      <w:pPr>
        <w:rPr>
          <w:rFonts w:ascii="Calibri" w:hAnsi="Calibri"/>
        </w:rPr>
        <w:sectPr w:rsidR="00CD5BE4">
          <w:pgSz w:w="11906" w:h="16838"/>
          <w:pgMar w:top="1134" w:right="850" w:bottom="1134" w:left="1701" w:header="708" w:footer="708" w:gutter="0"/>
          <w:cols w:space="708"/>
          <w:docGrid w:linePitch="360"/>
        </w:sectPr>
      </w:pPr>
    </w:p>
    <w:p w:rsidR="00CD5BE4" w:rsidRDefault="00CD5BE4" w:rsidP="00CD5BE4">
      <w:pPr>
        <w:jc w:val="right"/>
        <w:rPr>
          <w:rFonts w:ascii="Times New Roman" w:hAnsi="Times New Roman" w:cs="Times New Roman"/>
          <w:sz w:val="28"/>
          <w:szCs w:val="28"/>
        </w:rPr>
      </w:pPr>
      <w:proofErr w:type="gramStart"/>
      <w:r w:rsidRPr="002A7350">
        <w:rPr>
          <w:rFonts w:ascii="Times New Roman" w:hAnsi="Times New Roman" w:cs="Times New Roman"/>
        </w:rPr>
        <w:lastRenderedPageBreak/>
        <w:t>Приложении</w:t>
      </w:r>
      <w:proofErr w:type="gramEnd"/>
      <w:r w:rsidRPr="002A7350">
        <w:rPr>
          <w:rFonts w:ascii="Times New Roman" w:hAnsi="Times New Roman" w:cs="Times New Roman"/>
        </w:rPr>
        <w:t xml:space="preserve"> №</w:t>
      </w:r>
      <w:r w:rsidRPr="002A7350">
        <w:rPr>
          <w:rFonts w:ascii="Times New Roman" w:hAnsi="Times New Roman" w:cs="Times New Roman"/>
          <w:sz w:val="28"/>
          <w:szCs w:val="28"/>
        </w:rPr>
        <w:t xml:space="preserve"> 1</w:t>
      </w:r>
      <w:r>
        <w:rPr>
          <w:rFonts w:ascii="Times New Roman" w:hAnsi="Times New Roman" w:cs="Times New Roman"/>
          <w:sz w:val="28"/>
          <w:szCs w:val="28"/>
        </w:rPr>
        <w:t>к программе</w:t>
      </w:r>
      <w:r w:rsidRPr="002A7350">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CD5BE4" w:rsidRDefault="00CD5BE4" w:rsidP="00CD5BE4">
      <w:pPr>
        <w:jc w:val="right"/>
        <w:rPr>
          <w:rFonts w:ascii="Times New Roman" w:hAnsi="Times New Roman" w:cs="Times New Roman"/>
          <w:sz w:val="28"/>
          <w:szCs w:val="28"/>
        </w:rPr>
      </w:pPr>
    </w:p>
    <w:p w:rsidR="00CD5BE4" w:rsidRDefault="00CD5BE4" w:rsidP="00CD5BE4">
      <w:pPr>
        <w:jc w:val="center"/>
        <w:rPr>
          <w:rFonts w:ascii="Times New Roman" w:eastAsia="Times New Roman" w:hAnsi="Times New Roman" w:cs="Times New Roman"/>
          <w:b/>
          <w:color w:val="2E3432"/>
          <w:kern w:val="36"/>
          <w:sz w:val="28"/>
          <w:szCs w:val="28"/>
        </w:rPr>
      </w:pPr>
      <w:r w:rsidRPr="002A7350">
        <w:rPr>
          <w:rFonts w:ascii="Times New Roman" w:eastAsia="Times New Roman" w:hAnsi="Times New Roman" w:cs="Times New Roman"/>
          <w:b/>
          <w:color w:val="2E3432"/>
          <w:kern w:val="36"/>
          <w:sz w:val="28"/>
          <w:szCs w:val="28"/>
        </w:rPr>
        <w:t>Перечень программных мероприятий по развитию систем коммунальной инфраструктуры</w:t>
      </w:r>
      <w:r>
        <w:rPr>
          <w:rFonts w:ascii="Times New Roman" w:eastAsia="Times New Roman" w:hAnsi="Times New Roman" w:cs="Times New Roman"/>
          <w:b/>
          <w:color w:val="2E3432"/>
          <w:kern w:val="36"/>
          <w:sz w:val="28"/>
          <w:szCs w:val="28"/>
        </w:rPr>
        <w:t xml:space="preserve"> </w:t>
      </w:r>
      <w:r w:rsidRPr="002A7350">
        <w:rPr>
          <w:rFonts w:ascii="Times New Roman" w:eastAsia="Times New Roman" w:hAnsi="Times New Roman" w:cs="Times New Roman"/>
          <w:b/>
          <w:color w:val="2E3432"/>
          <w:kern w:val="36"/>
          <w:sz w:val="28"/>
          <w:szCs w:val="28"/>
        </w:rPr>
        <w:t xml:space="preserve"> муниципального образования </w:t>
      </w:r>
      <w:r w:rsidR="006604CF">
        <w:rPr>
          <w:rFonts w:ascii="Times New Roman" w:eastAsia="Times New Roman" w:hAnsi="Times New Roman" w:cs="Times New Roman"/>
          <w:b/>
          <w:color w:val="2E3432"/>
          <w:kern w:val="36"/>
          <w:sz w:val="28"/>
          <w:szCs w:val="28"/>
        </w:rPr>
        <w:t xml:space="preserve"> Верхнечебеньковский</w:t>
      </w:r>
      <w:r w:rsidRPr="002A7350">
        <w:rPr>
          <w:rFonts w:ascii="Times New Roman" w:eastAsia="Times New Roman" w:hAnsi="Times New Roman" w:cs="Times New Roman"/>
          <w:b/>
          <w:color w:val="2E3432"/>
          <w:kern w:val="36"/>
          <w:sz w:val="28"/>
          <w:szCs w:val="28"/>
        </w:rPr>
        <w:t xml:space="preserve"> сельсовет</w:t>
      </w:r>
    </w:p>
    <w:p w:rsidR="00CD5BE4" w:rsidRPr="002A7350" w:rsidRDefault="00CD5BE4" w:rsidP="00CD5BE4">
      <w:pPr>
        <w:jc w:val="center"/>
        <w:rPr>
          <w:rFonts w:ascii="Times New Roman" w:eastAsia="Times New Roman" w:hAnsi="Times New Roman" w:cs="Times New Roman"/>
          <w:b/>
          <w:color w:val="2E3432"/>
          <w:kern w:val="36"/>
          <w:sz w:val="28"/>
          <w:szCs w:val="28"/>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
        <w:gridCol w:w="1959"/>
        <w:gridCol w:w="1661"/>
        <w:gridCol w:w="1531"/>
        <w:gridCol w:w="1229"/>
        <w:gridCol w:w="1229"/>
        <w:gridCol w:w="1229"/>
        <w:gridCol w:w="1229"/>
        <w:gridCol w:w="1229"/>
        <w:gridCol w:w="1229"/>
        <w:gridCol w:w="1229"/>
      </w:tblGrid>
      <w:tr w:rsidR="00CD5BE4" w:rsidRPr="008C0AAA" w:rsidTr="006604CF">
        <w:tc>
          <w:tcPr>
            <w:tcW w:w="465" w:type="dxa"/>
            <w:vMerge w:val="restart"/>
          </w:tcPr>
          <w:p w:rsidR="00CD5BE4" w:rsidRPr="008C0AAA" w:rsidRDefault="00CD5BE4" w:rsidP="008B732A">
            <w:pPr>
              <w:jc w:val="center"/>
              <w:rPr>
                <w:rFonts w:ascii="Times New Roman" w:eastAsia="Calibri" w:hAnsi="Times New Roman" w:cs="Times New Roman"/>
                <w:lang w:eastAsia="en-US"/>
              </w:rPr>
            </w:pPr>
            <w:r w:rsidRPr="008C0AAA">
              <w:rPr>
                <w:rFonts w:ascii="Times New Roman" w:eastAsia="Calibri" w:hAnsi="Times New Roman" w:cs="Times New Roman"/>
                <w:lang w:eastAsia="en-US"/>
              </w:rPr>
              <w:t>№</w:t>
            </w:r>
          </w:p>
          <w:p w:rsidR="00CD5BE4" w:rsidRPr="008C0AAA" w:rsidRDefault="00CD5BE4" w:rsidP="008B732A">
            <w:pPr>
              <w:jc w:val="center"/>
              <w:rPr>
                <w:rFonts w:ascii="Times New Roman" w:eastAsia="Calibri" w:hAnsi="Times New Roman" w:cs="Times New Roman"/>
                <w:lang w:eastAsia="en-US"/>
              </w:rPr>
            </w:pPr>
            <w:proofErr w:type="gramStart"/>
            <w:r w:rsidRPr="008C0AAA">
              <w:rPr>
                <w:rFonts w:ascii="Times New Roman" w:eastAsia="Calibri" w:hAnsi="Times New Roman" w:cs="Times New Roman"/>
                <w:lang w:eastAsia="en-US"/>
              </w:rPr>
              <w:t>п</w:t>
            </w:r>
            <w:proofErr w:type="gramEnd"/>
            <w:r w:rsidRPr="008C0AAA">
              <w:rPr>
                <w:rFonts w:ascii="Times New Roman" w:eastAsia="Calibri" w:hAnsi="Times New Roman" w:cs="Times New Roman"/>
                <w:lang w:eastAsia="en-US"/>
              </w:rPr>
              <w:t>/п</w:t>
            </w:r>
          </w:p>
        </w:tc>
        <w:tc>
          <w:tcPr>
            <w:tcW w:w="1959" w:type="dxa"/>
            <w:vMerge w:val="restart"/>
          </w:tcPr>
          <w:p w:rsidR="00CD5BE4" w:rsidRPr="008C0AAA" w:rsidRDefault="00CD5BE4" w:rsidP="008B732A">
            <w:pPr>
              <w:jc w:val="center"/>
              <w:rPr>
                <w:rFonts w:ascii="Times New Roman" w:eastAsia="Calibri" w:hAnsi="Times New Roman" w:cs="Times New Roman"/>
                <w:lang w:eastAsia="en-US"/>
              </w:rPr>
            </w:pPr>
            <w:r w:rsidRPr="008C0AAA">
              <w:rPr>
                <w:rFonts w:ascii="Times New Roman" w:eastAsia="Calibri" w:hAnsi="Times New Roman" w:cs="Times New Roman"/>
                <w:lang w:eastAsia="en-US"/>
              </w:rPr>
              <w:t>Наименование мероприятия</w:t>
            </w:r>
          </w:p>
        </w:tc>
        <w:tc>
          <w:tcPr>
            <w:tcW w:w="1661" w:type="dxa"/>
            <w:vMerge w:val="restart"/>
          </w:tcPr>
          <w:p w:rsidR="00CD5BE4" w:rsidRPr="008C0AAA" w:rsidRDefault="00CD5BE4" w:rsidP="008B732A">
            <w:pPr>
              <w:jc w:val="center"/>
              <w:rPr>
                <w:rFonts w:ascii="Times New Roman" w:eastAsia="Calibri" w:hAnsi="Times New Roman" w:cs="Times New Roman"/>
                <w:lang w:eastAsia="en-US"/>
              </w:rPr>
            </w:pPr>
            <w:r w:rsidRPr="008C0AAA">
              <w:rPr>
                <w:rFonts w:ascii="Times New Roman" w:eastAsia="Calibri" w:hAnsi="Times New Roman" w:cs="Times New Roman"/>
                <w:lang w:eastAsia="en-US"/>
              </w:rPr>
              <w:t>Цели реализации мероприятий</w:t>
            </w:r>
          </w:p>
        </w:tc>
        <w:tc>
          <w:tcPr>
            <w:tcW w:w="1531" w:type="dxa"/>
            <w:vMerge w:val="restart"/>
          </w:tcPr>
          <w:p w:rsidR="00CD5BE4" w:rsidRPr="008C0AAA" w:rsidRDefault="00CD5BE4" w:rsidP="008B732A">
            <w:pPr>
              <w:jc w:val="center"/>
              <w:rPr>
                <w:rFonts w:ascii="Times New Roman" w:eastAsia="Calibri" w:hAnsi="Times New Roman" w:cs="Times New Roman"/>
                <w:lang w:eastAsia="en-US"/>
              </w:rPr>
            </w:pPr>
            <w:r w:rsidRPr="008C0AAA">
              <w:rPr>
                <w:rFonts w:ascii="Times New Roman" w:eastAsia="Calibri" w:hAnsi="Times New Roman" w:cs="Times New Roman"/>
                <w:lang w:eastAsia="en-US"/>
              </w:rPr>
              <w:t>Источники финансирования</w:t>
            </w:r>
          </w:p>
        </w:tc>
        <w:tc>
          <w:tcPr>
            <w:tcW w:w="8603" w:type="dxa"/>
            <w:gridSpan w:val="7"/>
          </w:tcPr>
          <w:p w:rsidR="00CD5BE4" w:rsidRPr="008C0AAA" w:rsidRDefault="00CD5BE4" w:rsidP="008B732A">
            <w:pPr>
              <w:jc w:val="center"/>
              <w:rPr>
                <w:rFonts w:ascii="Times New Roman" w:eastAsia="Calibri" w:hAnsi="Times New Roman" w:cs="Times New Roman"/>
                <w:lang w:eastAsia="en-US"/>
              </w:rPr>
            </w:pPr>
            <w:r w:rsidRPr="008C0AAA">
              <w:rPr>
                <w:rFonts w:ascii="Times New Roman" w:eastAsia="Calibri" w:hAnsi="Times New Roman" w:cs="Times New Roman"/>
                <w:lang w:eastAsia="en-US"/>
              </w:rPr>
              <w:t xml:space="preserve">Объемы финансирования, </w:t>
            </w:r>
            <w:proofErr w:type="spellStart"/>
            <w:r w:rsidRPr="008C0AAA">
              <w:rPr>
                <w:rFonts w:ascii="Times New Roman" w:eastAsia="Calibri" w:hAnsi="Times New Roman" w:cs="Times New Roman"/>
                <w:lang w:eastAsia="en-US"/>
              </w:rPr>
              <w:t>тыс</w:t>
            </w:r>
            <w:proofErr w:type="gramStart"/>
            <w:r w:rsidRPr="008C0AAA">
              <w:rPr>
                <w:rFonts w:ascii="Times New Roman" w:eastAsia="Calibri" w:hAnsi="Times New Roman" w:cs="Times New Roman"/>
                <w:lang w:eastAsia="en-US"/>
              </w:rPr>
              <w:t>.р</w:t>
            </w:r>
            <w:proofErr w:type="gramEnd"/>
            <w:r w:rsidRPr="008C0AAA">
              <w:rPr>
                <w:rFonts w:ascii="Times New Roman" w:eastAsia="Calibri" w:hAnsi="Times New Roman" w:cs="Times New Roman"/>
                <w:lang w:eastAsia="en-US"/>
              </w:rPr>
              <w:t>ублей</w:t>
            </w:r>
            <w:proofErr w:type="spellEnd"/>
          </w:p>
        </w:tc>
      </w:tr>
      <w:tr w:rsidR="00CD5BE4" w:rsidRPr="006604CF" w:rsidTr="006604CF">
        <w:tc>
          <w:tcPr>
            <w:tcW w:w="465" w:type="dxa"/>
            <w:vMerge/>
          </w:tcPr>
          <w:p w:rsidR="00CD5BE4" w:rsidRPr="008C0AAA" w:rsidRDefault="00CD5BE4" w:rsidP="008B732A">
            <w:pPr>
              <w:jc w:val="both"/>
              <w:rPr>
                <w:rFonts w:ascii="Calibri" w:eastAsia="Calibri" w:hAnsi="Calibri" w:cs="Times New Roman"/>
                <w:b/>
                <w:lang w:eastAsia="en-US"/>
              </w:rPr>
            </w:pPr>
          </w:p>
        </w:tc>
        <w:tc>
          <w:tcPr>
            <w:tcW w:w="1959" w:type="dxa"/>
            <w:vMerge/>
          </w:tcPr>
          <w:p w:rsidR="00CD5BE4" w:rsidRPr="008C0AAA" w:rsidRDefault="00CD5BE4" w:rsidP="008B732A">
            <w:pPr>
              <w:jc w:val="both"/>
              <w:rPr>
                <w:rFonts w:ascii="Calibri" w:eastAsia="Calibri" w:hAnsi="Calibri" w:cs="Times New Roman"/>
                <w:b/>
                <w:lang w:eastAsia="en-US"/>
              </w:rPr>
            </w:pPr>
          </w:p>
        </w:tc>
        <w:tc>
          <w:tcPr>
            <w:tcW w:w="1661" w:type="dxa"/>
            <w:vMerge/>
          </w:tcPr>
          <w:p w:rsidR="00CD5BE4" w:rsidRPr="008C0AAA" w:rsidRDefault="00CD5BE4" w:rsidP="008B732A">
            <w:pPr>
              <w:jc w:val="both"/>
              <w:rPr>
                <w:rFonts w:ascii="Calibri" w:eastAsia="Calibri" w:hAnsi="Calibri" w:cs="Times New Roman"/>
                <w:b/>
                <w:lang w:eastAsia="en-US"/>
              </w:rPr>
            </w:pPr>
          </w:p>
        </w:tc>
        <w:tc>
          <w:tcPr>
            <w:tcW w:w="1531" w:type="dxa"/>
            <w:vMerge/>
          </w:tcPr>
          <w:p w:rsidR="00CD5BE4" w:rsidRPr="008C0AAA" w:rsidRDefault="00CD5BE4" w:rsidP="008B732A">
            <w:pPr>
              <w:jc w:val="both"/>
              <w:rPr>
                <w:rFonts w:ascii="Calibri" w:eastAsia="Calibri" w:hAnsi="Calibri" w:cs="Times New Roman"/>
                <w:b/>
                <w:lang w:eastAsia="en-US"/>
              </w:rPr>
            </w:pPr>
          </w:p>
        </w:tc>
        <w:tc>
          <w:tcPr>
            <w:tcW w:w="1229" w:type="dxa"/>
          </w:tcPr>
          <w:p w:rsidR="00CD5BE4" w:rsidRPr="006604CF" w:rsidRDefault="00CD5BE4" w:rsidP="008B732A">
            <w:pPr>
              <w:ind w:left="197"/>
              <w:jc w:val="both"/>
              <w:rPr>
                <w:rFonts w:ascii="Calibri" w:eastAsia="Calibri" w:hAnsi="Calibri" w:cs="Times New Roman"/>
                <w:b/>
                <w:lang w:eastAsia="en-US"/>
              </w:rPr>
            </w:pPr>
            <w:r w:rsidRPr="006604CF">
              <w:rPr>
                <w:rFonts w:ascii="Calibri" w:eastAsia="Calibri" w:hAnsi="Calibri" w:cs="Times New Roman"/>
                <w:b/>
                <w:lang w:eastAsia="en-US"/>
              </w:rPr>
              <w:t>Всего</w:t>
            </w:r>
          </w:p>
        </w:tc>
        <w:tc>
          <w:tcPr>
            <w:tcW w:w="1229" w:type="dxa"/>
          </w:tcPr>
          <w:p w:rsidR="00CD5BE4" w:rsidRPr="006604CF" w:rsidRDefault="00CD5BE4" w:rsidP="008B732A">
            <w:pPr>
              <w:jc w:val="both"/>
              <w:rPr>
                <w:rFonts w:ascii="Calibri" w:eastAsia="Calibri" w:hAnsi="Calibri" w:cs="Times New Roman"/>
                <w:b/>
                <w:lang w:eastAsia="en-US"/>
              </w:rPr>
            </w:pPr>
            <w:r w:rsidRPr="006604CF">
              <w:rPr>
                <w:rFonts w:ascii="Calibri" w:eastAsia="Calibri" w:hAnsi="Calibri" w:cs="Times New Roman"/>
                <w:b/>
                <w:lang w:eastAsia="en-US"/>
              </w:rPr>
              <w:t>20</w:t>
            </w:r>
            <w:r w:rsidR="006604CF">
              <w:rPr>
                <w:rFonts w:ascii="Calibri" w:eastAsia="Calibri" w:hAnsi="Calibri" w:cs="Times New Roman"/>
                <w:b/>
                <w:lang w:eastAsia="en-US"/>
              </w:rPr>
              <w:t>25</w:t>
            </w:r>
          </w:p>
        </w:tc>
        <w:tc>
          <w:tcPr>
            <w:tcW w:w="1229" w:type="dxa"/>
          </w:tcPr>
          <w:p w:rsidR="00CD5BE4" w:rsidRPr="006604CF" w:rsidRDefault="00CD5BE4" w:rsidP="008B732A">
            <w:pPr>
              <w:jc w:val="both"/>
              <w:rPr>
                <w:rFonts w:ascii="Calibri" w:eastAsia="Calibri" w:hAnsi="Calibri" w:cs="Times New Roman"/>
                <w:b/>
                <w:lang w:eastAsia="en-US"/>
              </w:rPr>
            </w:pPr>
            <w:r w:rsidRPr="006604CF">
              <w:rPr>
                <w:rFonts w:ascii="Calibri" w:eastAsia="Calibri" w:hAnsi="Calibri" w:cs="Times New Roman"/>
                <w:b/>
                <w:lang w:eastAsia="en-US"/>
              </w:rPr>
              <w:t>20</w:t>
            </w:r>
            <w:r w:rsidR="006604CF">
              <w:rPr>
                <w:rFonts w:ascii="Calibri" w:eastAsia="Calibri" w:hAnsi="Calibri" w:cs="Times New Roman"/>
                <w:b/>
                <w:lang w:eastAsia="en-US"/>
              </w:rPr>
              <w:t>26</w:t>
            </w:r>
          </w:p>
        </w:tc>
        <w:tc>
          <w:tcPr>
            <w:tcW w:w="1229" w:type="dxa"/>
          </w:tcPr>
          <w:p w:rsidR="00CD5BE4" w:rsidRPr="006604CF" w:rsidRDefault="00CD5BE4" w:rsidP="008B732A">
            <w:pPr>
              <w:jc w:val="both"/>
              <w:rPr>
                <w:rFonts w:ascii="Calibri" w:eastAsia="Calibri" w:hAnsi="Calibri" w:cs="Times New Roman"/>
                <w:b/>
                <w:lang w:eastAsia="en-US"/>
              </w:rPr>
            </w:pPr>
            <w:r w:rsidRPr="006604CF">
              <w:rPr>
                <w:rFonts w:ascii="Calibri" w:eastAsia="Calibri" w:hAnsi="Calibri" w:cs="Times New Roman"/>
                <w:b/>
                <w:lang w:eastAsia="en-US"/>
              </w:rPr>
              <w:t>20</w:t>
            </w:r>
            <w:r w:rsidR="006604CF">
              <w:rPr>
                <w:rFonts w:ascii="Calibri" w:eastAsia="Calibri" w:hAnsi="Calibri" w:cs="Times New Roman"/>
                <w:b/>
                <w:lang w:eastAsia="en-US"/>
              </w:rPr>
              <w:t>27</w:t>
            </w:r>
          </w:p>
        </w:tc>
        <w:tc>
          <w:tcPr>
            <w:tcW w:w="1229" w:type="dxa"/>
          </w:tcPr>
          <w:p w:rsidR="00CD5BE4" w:rsidRPr="006604CF" w:rsidRDefault="00CD5BE4" w:rsidP="008B732A">
            <w:pPr>
              <w:jc w:val="both"/>
              <w:rPr>
                <w:rFonts w:ascii="Calibri" w:eastAsia="Calibri" w:hAnsi="Calibri" w:cs="Times New Roman"/>
                <w:b/>
                <w:lang w:eastAsia="en-US"/>
              </w:rPr>
            </w:pPr>
            <w:r w:rsidRPr="006604CF">
              <w:rPr>
                <w:rFonts w:ascii="Calibri" w:eastAsia="Calibri" w:hAnsi="Calibri" w:cs="Times New Roman"/>
                <w:b/>
                <w:lang w:eastAsia="en-US"/>
              </w:rPr>
              <w:t>202</w:t>
            </w:r>
            <w:r w:rsidR="006604CF">
              <w:rPr>
                <w:rFonts w:ascii="Calibri" w:eastAsia="Calibri" w:hAnsi="Calibri" w:cs="Times New Roman"/>
                <w:b/>
                <w:lang w:eastAsia="en-US"/>
              </w:rPr>
              <w:t>8</w:t>
            </w:r>
          </w:p>
        </w:tc>
        <w:tc>
          <w:tcPr>
            <w:tcW w:w="1229" w:type="dxa"/>
          </w:tcPr>
          <w:p w:rsidR="00CD5BE4" w:rsidRPr="006604CF" w:rsidRDefault="00CD5BE4" w:rsidP="008B732A">
            <w:pPr>
              <w:jc w:val="both"/>
              <w:rPr>
                <w:rFonts w:ascii="Calibri" w:eastAsia="Calibri" w:hAnsi="Calibri" w:cs="Times New Roman"/>
                <w:b/>
                <w:lang w:eastAsia="en-US"/>
              </w:rPr>
            </w:pPr>
            <w:r w:rsidRPr="006604CF">
              <w:rPr>
                <w:rFonts w:ascii="Calibri" w:eastAsia="Calibri" w:hAnsi="Calibri" w:cs="Times New Roman"/>
                <w:b/>
                <w:lang w:eastAsia="en-US"/>
              </w:rPr>
              <w:t>202</w:t>
            </w:r>
            <w:r w:rsidR="006604CF">
              <w:rPr>
                <w:rFonts w:ascii="Calibri" w:eastAsia="Calibri" w:hAnsi="Calibri" w:cs="Times New Roman"/>
                <w:b/>
                <w:lang w:eastAsia="en-US"/>
              </w:rPr>
              <w:t>9</w:t>
            </w:r>
          </w:p>
        </w:tc>
        <w:tc>
          <w:tcPr>
            <w:tcW w:w="1229" w:type="dxa"/>
          </w:tcPr>
          <w:p w:rsidR="00CD5BE4" w:rsidRPr="006604CF" w:rsidRDefault="00CD5BE4" w:rsidP="008B732A">
            <w:pPr>
              <w:jc w:val="both"/>
              <w:rPr>
                <w:rFonts w:ascii="Calibri" w:eastAsia="Calibri" w:hAnsi="Calibri" w:cs="Times New Roman"/>
                <w:b/>
                <w:lang w:eastAsia="en-US"/>
              </w:rPr>
            </w:pPr>
            <w:r w:rsidRPr="006604CF">
              <w:rPr>
                <w:rFonts w:ascii="Calibri" w:eastAsia="Calibri" w:hAnsi="Calibri" w:cs="Times New Roman"/>
                <w:b/>
                <w:lang w:eastAsia="en-US"/>
              </w:rPr>
              <w:t>20</w:t>
            </w:r>
            <w:r w:rsidR="006604CF">
              <w:rPr>
                <w:rFonts w:ascii="Calibri" w:eastAsia="Calibri" w:hAnsi="Calibri" w:cs="Times New Roman"/>
                <w:b/>
                <w:lang w:eastAsia="en-US"/>
              </w:rPr>
              <w:t>30</w:t>
            </w:r>
            <w:r w:rsidRPr="006604CF">
              <w:rPr>
                <w:rFonts w:ascii="Calibri" w:eastAsia="Calibri" w:hAnsi="Calibri" w:cs="Times New Roman"/>
                <w:b/>
                <w:lang w:eastAsia="en-US"/>
              </w:rPr>
              <w:t>-2034</w:t>
            </w:r>
          </w:p>
        </w:tc>
      </w:tr>
      <w:tr w:rsidR="00CD5BE4" w:rsidRPr="008C0AAA" w:rsidTr="006604CF">
        <w:tc>
          <w:tcPr>
            <w:tcW w:w="465" w:type="dxa"/>
          </w:tcPr>
          <w:p w:rsidR="00CD5BE4" w:rsidRPr="008C0AAA" w:rsidRDefault="00CD5BE4" w:rsidP="008B732A">
            <w:pPr>
              <w:jc w:val="both"/>
              <w:rPr>
                <w:rFonts w:ascii="Calibri" w:eastAsia="Calibri" w:hAnsi="Calibri" w:cs="Times New Roman"/>
                <w:b/>
                <w:lang w:eastAsia="en-US"/>
              </w:rPr>
            </w:pPr>
            <w:r w:rsidRPr="008C0AAA">
              <w:rPr>
                <w:rFonts w:ascii="Calibri" w:eastAsia="Calibri" w:hAnsi="Calibri" w:cs="Times New Roman"/>
                <w:b/>
                <w:lang w:eastAsia="en-US"/>
              </w:rPr>
              <w:t>1.</w:t>
            </w:r>
          </w:p>
        </w:tc>
        <w:tc>
          <w:tcPr>
            <w:tcW w:w="1959" w:type="dxa"/>
          </w:tcPr>
          <w:p w:rsidR="00CD5BE4" w:rsidRPr="008C0AAA" w:rsidRDefault="00CD5BE4" w:rsidP="008B732A">
            <w:pPr>
              <w:jc w:val="both"/>
              <w:rPr>
                <w:rFonts w:ascii="Calibri" w:eastAsia="Calibri" w:hAnsi="Calibri" w:cs="Times New Roman"/>
                <w:b/>
                <w:lang w:eastAsia="en-US"/>
              </w:rPr>
            </w:pPr>
            <w:r w:rsidRPr="008C0AAA">
              <w:rPr>
                <w:rFonts w:ascii="Times New Roman" w:eastAsia="Calibri" w:hAnsi="Times New Roman" w:cs="Times New Roman"/>
                <w:b/>
                <w:lang w:eastAsia="en-US"/>
              </w:rPr>
              <w:t>Система теплоснабжения</w:t>
            </w:r>
          </w:p>
        </w:tc>
        <w:tc>
          <w:tcPr>
            <w:tcW w:w="1661" w:type="dxa"/>
          </w:tcPr>
          <w:p w:rsidR="00CD5BE4" w:rsidRPr="008C0AAA" w:rsidRDefault="00CD5BE4" w:rsidP="008B732A">
            <w:pPr>
              <w:jc w:val="both"/>
              <w:rPr>
                <w:rFonts w:ascii="Calibri" w:eastAsia="Calibri" w:hAnsi="Calibri" w:cs="Times New Roman"/>
                <w:b/>
                <w:lang w:eastAsia="en-US"/>
              </w:rPr>
            </w:pPr>
          </w:p>
        </w:tc>
        <w:tc>
          <w:tcPr>
            <w:tcW w:w="1531" w:type="dxa"/>
          </w:tcPr>
          <w:p w:rsidR="00CD5BE4" w:rsidRPr="008C0AAA" w:rsidRDefault="00CD5BE4" w:rsidP="008B732A">
            <w:pPr>
              <w:jc w:val="both"/>
              <w:rPr>
                <w:rFonts w:ascii="Calibri" w:eastAsia="Calibri" w:hAnsi="Calibri" w:cs="Times New Roman"/>
                <w:b/>
                <w:lang w:eastAsia="en-US"/>
              </w:rPr>
            </w:pPr>
          </w:p>
        </w:tc>
        <w:tc>
          <w:tcPr>
            <w:tcW w:w="1229" w:type="dxa"/>
          </w:tcPr>
          <w:p w:rsidR="00CD5BE4" w:rsidRPr="008C0AAA" w:rsidRDefault="00CD5BE4" w:rsidP="008B732A">
            <w:pPr>
              <w:jc w:val="both"/>
              <w:rPr>
                <w:rFonts w:ascii="Calibri" w:eastAsia="Calibri" w:hAnsi="Calibri" w:cs="Times New Roman"/>
                <w:b/>
                <w:lang w:eastAsia="en-US"/>
              </w:rPr>
            </w:pPr>
          </w:p>
        </w:tc>
        <w:tc>
          <w:tcPr>
            <w:tcW w:w="1229" w:type="dxa"/>
          </w:tcPr>
          <w:p w:rsidR="00CD5BE4" w:rsidRPr="008C0AAA" w:rsidRDefault="00CD5BE4" w:rsidP="008B732A">
            <w:pPr>
              <w:jc w:val="both"/>
              <w:rPr>
                <w:rFonts w:ascii="Calibri" w:eastAsia="Calibri" w:hAnsi="Calibri" w:cs="Times New Roman"/>
                <w:b/>
                <w:lang w:eastAsia="en-US"/>
              </w:rPr>
            </w:pPr>
          </w:p>
        </w:tc>
        <w:tc>
          <w:tcPr>
            <w:tcW w:w="1229" w:type="dxa"/>
          </w:tcPr>
          <w:p w:rsidR="00CD5BE4" w:rsidRPr="008C0AAA" w:rsidRDefault="00CD5BE4" w:rsidP="008B732A">
            <w:pPr>
              <w:jc w:val="both"/>
              <w:rPr>
                <w:rFonts w:ascii="Calibri" w:eastAsia="Calibri" w:hAnsi="Calibri" w:cs="Times New Roman"/>
                <w:b/>
                <w:lang w:eastAsia="en-US"/>
              </w:rPr>
            </w:pPr>
          </w:p>
        </w:tc>
        <w:tc>
          <w:tcPr>
            <w:tcW w:w="1229" w:type="dxa"/>
          </w:tcPr>
          <w:p w:rsidR="00CD5BE4" w:rsidRPr="008C0AAA" w:rsidRDefault="00CD5BE4" w:rsidP="008B732A">
            <w:pPr>
              <w:jc w:val="both"/>
              <w:rPr>
                <w:rFonts w:ascii="Calibri" w:eastAsia="Calibri" w:hAnsi="Calibri" w:cs="Times New Roman"/>
                <w:b/>
                <w:lang w:eastAsia="en-US"/>
              </w:rPr>
            </w:pPr>
          </w:p>
        </w:tc>
        <w:tc>
          <w:tcPr>
            <w:tcW w:w="1229" w:type="dxa"/>
          </w:tcPr>
          <w:p w:rsidR="00CD5BE4" w:rsidRPr="008C0AAA" w:rsidRDefault="00CD5BE4" w:rsidP="008B732A">
            <w:pPr>
              <w:jc w:val="both"/>
              <w:rPr>
                <w:rFonts w:ascii="Calibri" w:eastAsia="Calibri" w:hAnsi="Calibri" w:cs="Times New Roman"/>
                <w:b/>
                <w:lang w:eastAsia="en-US"/>
              </w:rPr>
            </w:pPr>
          </w:p>
        </w:tc>
        <w:tc>
          <w:tcPr>
            <w:tcW w:w="1229" w:type="dxa"/>
          </w:tcPr>
          <w:p w:rsidR="00CD5BE4" w:rsidRPr="008C0AAA" w:rsidRDefault="00CD5BE4" w:rsidP="008B732A">
            <w:pPr>
              <w:jc w:val="both"/>
              <w:rPr>
                <w:rFonts w:ascii="Calibri" w:eastAsia="Calibri" w:hAnsi="Calibri" w:cs="Times New Roman"/>
                <w:b/>
                <w:lang w:eastAsia="en-US"/>
              </w:rPr>
            </w:pPr>
          </w:p>
        </w:tc>
        <w:tc>
          <w:tcPr>
            <w:tcW w:w="1229" w:type="dxa"/>
          </w:tcPr>
          <w:p w:rsidR="00CD5BE4" w:rsidRPr="008C0AAA" w:rsidRDefault="00CD5BE4" w:rsidP="008B732A">
            <w:pPr>
              <w:jc w:val="both"/>
              <w:rPr>
                <w:rFonts w:ascii="Calibri" w:eastAsia="Calibri" w:hAnsi="Calibri" w:cs="Times New Roman"/>
                <w:b/>
                <w:lang w:eastAsia="en-US"/>
              </w:rPr>
            </w:pPr>
          </w:p>
        </w:tc>
      </w:tr>
      <w:tr w:rsidR="00CD5BE4" w:rsidRPr="00D0625B" w:rsidTr="006604CF">
        <w:tc>
          <w:tcPr>
            <w:tcW w:w="465" w:type="dxa"/>
          </w:tcPr>
          <w:p w:rsidR="00CD5BE4" w:rsidRPr="00D0625B" w:rsidRDefault="00CD5BE4" w:rsidP="008B732A">
            <w:pPr>
              <w:jc w:val="both"/>
              <w:rPr>
                <w:rFonts w:ascii="Calibri" w:eastAsia="Calibri" w:hAnsi="Calibri" w:cs="Times New Roman"/>
                <w:b/>
                <w:highlight w:val="yellow"/>
                <w:lang w:eastAsia="en-US"/>
              </w:rPr>
            </w:pPr>
          </w:p>
        </w:tc>
        <w:tc>
          <w:tcPr>
            <w:tcW w:w="1959" w:type="dxa"/>
          </w:tcPr>
          <w:p w:rsidR="00CD5BE4" w:rsidRPr="009F380F" w:rsidRDefault="00CD5BE4" w:rsidP="008B732A">
            <w:pPr>
              <w:jc w:val="both"/>
              <w:rPr>
                <w:rFonts w:ascii="Times New Roman" w:eastAsia="Calibri" w:hAnsi="Times New Roman" w:cs="Times New Roman"/>
                <w:b/>
                <w:lang w:eastAsia="en-US"/>
              </w:rPr>
            </w:pPr>
            <w:r w:rsidRPr="009F380F">
              <w:rPr>
                <w:rFonts w:ascii="Times New Roman" w:eastAsia="Calibri" w:hAnsi="Times New Roman" w:cs="Times New Roman"/>
                <w:lang w:eastAsia="en-US"/>
              </w:rPr>
              <w:t xml:space="preserve">Модернизация существующих котельных в </w:t>
            </w:r>
            <w:proofErr w:type="spellStart"/>
            <w:r w:rsidRPr="009F380F">
              <w:rPr>
                <w:rFonts w:ascii="Times New Roman" w:eastAsia="Calibri" w:hAnsi="Times New Roman" w:cs="Times New Roman"/>
                <w:lang w:eastAsia="en-US"/>
              </w:rPr>
              <w:t>с</w:t>
            </w:r>
            <w:proofErr w:type="gramStart"/>
            <w:r w:rsidRPr="009F380F">
              <w:rPr>
                <w:rFonts w:ascii="Times New Roman" w:eastAsia="Calibri" w:hAnsi="Times New Roman" w:cs="Times New Roman"/>
                <w:lang w:eastAsia="en-US"/>
              </w:rPr>
              <w:t>.</w:t>
            </w:r>
            <w:r w:rsidR="006604CF">
              <w:rPr>
                <w:rFonts w:ascii="Times New Roman" w:eastAsia="Calibri" w:hAnsi="Times New Roman" w:cs="Times New Roman"/>
                <w:lang w:eastAsia="en-US"/>
              </w:rPr>
              <w:t>В</w:t>
            </w:r>
            <w:proofErr w:type="gramEnd"/>
            <w:r w:rsidR="006604CF">
              <w:rPr>
                <w:rFonts w:ascii="Times New Roman" w:eastAsia="Calibri" w:hAnsi="Times New Roman" w:cs="Times New Roman"/>
                <w:lang w:eastAsia="en-US"/>
              </w:rPr>
              <w:t>ерхние</w:t>
            </w:r>
            <w:proofErr w:type="spellEnd"/>
            <w:r w:rsidR="006604CF">
              <w:rPr>
                <w:rFonts w:ascii="Times New Roman" w:eastAsia="Calibri" w:hAnsi="Times New Roman" w:cs="Times New Roman"/>
                <w:lang w:eastAsia="en-US"/>
              </w:rPr>
              <w:t xml:space="preserve"> </w:t>
            </w:r>
            <w:proofErr w:type="spellStart"/>
            <w:r w:rsidR="006604CF">
              <w:rPr>
                <w:rFonts w:ascii="Times New Roman" w:eastAsia="Calibri" w:hAnsi="Times New Roman" w:cs="Times New Roman"/>
                <w:lang w:eastAsia="en-US"/>
              </w:rPr>
              <w:t>ЧЕбеньки</w:t>
            </w:r>
            <w:proofErr w:type="spellEnd"/>
          </w:p>
        </w:tc>
        <w:tc>
          <w:tcPr>
            <w:tcW w:w="1661" w:type="dxa"/>
          </w:tcPr>
          <w:p w:rsidR="00CD5BE4" w:rsidRPr="009F380F" w:rsidRDefault="00CD5BE4" w:rsidP="008B732A">
            <w:pPr>
              <w:jc w:val="both"/>
              <w:rPr>
                <w:rFonts w:ascii="Calibri" w:eastAsia="Calibri" w:hAnsi="Calibri" w:cs="Times New Roman"/>
                <w:b/>
                <w:lang w:eastAsia="en-US"/>
              </w:rPr>
            </w:pPr>
            <w:r w:rsidRPr="009F380F">
              <w:rPr>
                <w:rFonts w:ascii="Times New Roman" w:eastAsia="Calibri" w:hAnsi="Times New Roman" w:cs="Times New Roman"/>
                <w:sz w:val="20"/>
                <w:szCs w:val="20"/>
                <w:lang w:eastAsia="en-US"/>
              </w:rPr>
              <w:t>Повышение надежности работы системы теплоснабжения увеличение мощности.</w:t>
            </w:r>
          </w:p>
        </w:tc>
        <w:tc>
          <w:tcPr>
            <w:tcW w:w="1531" w:type="dxa"/>
          </w:tcPr>
          <w:p w:rsidR="00CD5BE4" w:rsidRPr="009F380F" w:rsidRDefault="00CD5BE4" w:rsidP="008B732A">
            <w:pPr>
              <w:jc w:val="center"/>
              <w:rPr>
                <w:rFonts w:ascii="Times New Roman" w:eastAsia="Calibri" w:hAnsi="Times New Roman" w:cs="Times New Roman"/>
                <w:lang w:eastAsia="en-US"/>
              </w:rPr>
            </w:pPr>
            <w:r w:rsidRPr="009F380F">
              <w:rPr>
                <w:rFonts w:ascii="Times New Roman" w:eastAsia="Calibri" w:hAnsi="Times New Roman" w:cs="Times New Roman"/>
                <w:lang w:eastAsia="en-US"/>
              </w:rPr>
              <w:t xml:space="preserve">Областной </w:t>
            </w:r>
          </w:p>
          <w:p w:rsidR="00CD5BE4" w:rsidRPr="009F380F" w:rsidRDefault="00CD5BE4" w:rsidP="008B732A">
            <w:pPr>
              <w:jc w:val="center"/>
              <w:rPr>
                <w:rFonts w:ascii="Times New Roman" w:eastAsia="Calibri" w:hAnsi="Times New Roman" w:cs="Times New Roman"/>
                <w:lang w:eastAsia="en-US"/>
              </w:rPr>
            </w:pPr>
            <w:r w:rsidRPr="009F380F">
              <w:rPr>
                <w:rFonts w:ascii="Times New Roman" w:eastAsia="Calibri" w:hAnsi="Times New Roman" w:cs="Times New Roman"/>
                <w:lang w:eastAsia="en-US"/>
              </w:rPr>
              <w:t>бюджет,</w:t>
            </w:r>
          </w:p>
          <w:p w:rsidR="00CD5BE4" w:rsidRPr="009F380F" w:rsidRDefault="00CD5BE4" w:rsidP="008B732A">
            <w:pPr>
              <w:jc w:val="center"/>
              <w:rPr>
                <w:rFonts w:ascii="Times New Roman" w:eastAsia="Calibri" w:hAnsi="Times New Roman" w:cs="Times New Roman"/>
                <w:lang w:eastAsia="en-US"/>
              </w:rPr>
            </w:pPr>
            <w:r w:rsidRPr="009F380F">
              <w:rPr>
                <w:rFonts w:ascii="Times New Roman" w:eastAsia="Calibri" w:hAnsi="Times New Roman" w:cs="Times New Roman"/>
                <w:lang w:eastAsia="en-US"/>
              </w:rPr>
              <w:t>местный</w:t>
            </w:r>
          </w:p>
          <w:p w:rsidR="00CD5BE4" w:rsidRPr="009F380F" w:rsidRDefault="00CD5BE4" w:rsidP="008B732A">
            <w:pPr>
              <w:jc w:val="center"/>
              <w:rPr>
                <w:rFonts w:ascii="Times New Roman" w:eastAsia="Calibri" w:hAnsi="Times New Roman" w:cs="Times New Roman"/>
                <w:lang w:eastAsia="en-US"/>
              </w:rPr>
            </w:pPr>
            <w:r w:rsidRPr="009F380F">
              <w:rPr>
                <w:rFonts w:ascii="Times New Roman" w:eastAsia="Calibri" w:hAnsi="Times New Roman" w:cs="Times New Roman"/>
                <w:lang w:eastAsia="en-US"/>
              </w:rPr>
              <w:t>бюджет</w:t>
            </w:r>
          </w:p>
        </w:tc>
        <w:tc>
          <w:tcPr>
            <w:tcW w:w="1229" w:type="dxa"/>
          </w:tcPr>
          <w:p w:rsidR="00CD5BE4" w:rsidRPr="009F380F" w:rsidRDefault="00CD5BE4" w:rsidP="008B732A">
            <w:r w:rsidRPr="009F380F">
              <w:rPr>
                <w:rFonts w:ascii="Times New Roman" w:hAnsi="Times New Roman" w:cs="Times New Roman"/>
                <w:lang w:eastAsia="en-US"/>
              </w:rPr>
              <w:t>Не определены</w:t>
            </w:r>
          </w:p>
        </w:tc>
        <w:tc>
          <w:tcPr>
            <w:tcW w:w="1229" w:type="dxa"/>
          </w:tcPr>
          <w:p w:rsidR="00CD5BE4" w:rsidRPr="009F380F" w:rsidRDefault="00CD5BE4" w:rsidP="008B732A">
            <w:r w:rsidRPr="009F380F">
              <w:rPr>
                <w:rFonts w:ascii="Times New Roman" w:hAnsi="Times New Roman" w:cs="Times New Roman"/>
                <w:lang w:eastAsia="en-US"/>
              </w:rPr>
              <w:t>Не определены</w:t>
            </w:r>
          </w:p>
        </w:tc>
        <w:tc>
          <w:tcPr>
            <w:tcW w:w="1229" w:type="dxa"/>
          </w:tcPr>
          <w:p w:rsidR="00CD5BE4" w:rsidRPr="009F380F" w:rsidRDefault="00CD5BE4" w:rsidP="008B732A">
            <w:r w:rsidRPr="009F380F">
              <w:rPr>
                <w:rFonts w:ascii="Times New Roman" w:hAnsi="Times New Roman" w:cs="Times New Roman"/>
                <w:lang w:eastAsia="en-US"/>
              </w:rPr>
              <w:t>Не определены</w:t>
            </w:r>
          </w:p>
        </w:tc>
        <w:tc>
          <w:tcPr>
            <w:tcW w:w="1229" w:type="dxa"/>
          </w:tcPr>
          <w:p w:rsidR="00CD5BE4" w:rsidRPr="009F380F" w:rsidRDefault="00CD5BE4" w:rsidP="008B732A">
            <w:r w:rsidRPr="009F380F">
              <w:rPr>
                <w:rFonts w:ascii="Times New Roman" w:hAnsi="Times New Roman" w:cs="Times New Roman"/>
                <w:lang w:eastAsia="en-US"/>
              </w:rPr>
              <w:t>Не определены</w:t>
            </w:r>
          </w:p>
        </w:tc>
        <w:tc>
          <w:tcPr>
            <w:tcW w:w="1229" w:type="dxa"/>
          </w:tcPr>
          <w:p w:rsidR="00CD5BE4" w:rsidRPr="009F380F" w:rsidRDefault="00CD5BE4" w:rsidP="008B732A">
            <w:r w:rsidRPr="009F380F">
              <w:rPr>
                <w:rFonts w:ascii="Times New Roman" w:hAnsi="Times New Roman" w:cs="Times New Roman"/>
                <w:lang w:eastAsia="en-US"/>
              </w:rPr>
              <w:t>Не определены</w:t>
            </w:r>
          </w:p>
        </w:tc>
        <w:tc>
          <w:tcPr>
            <w:tcW w:w="1229" w:type="dxa"/>
          </w:tcPr>
          <w:p w:rsidR="00CD5BE4" w:rsidRPr="009F380F" w:rsidRDefault="00CD5BE4" w:rsidP="008B732A">
            <w:r w:rsidRPr="009F380F">
              <w:rPr>
                <w:rFonts w:ascii="Times New Roman" w:hAnsi="Times New Roman" w:cs="Times New Roman"/>
                <w:lang w:eastAsia="en-US"/>
              </w:rPr>
              <w:t>Не определены</w:t>
            </w:r>
          </w:p>
        </w:tc>
        <w:tc>
          <w:tcPr>
            <w:tcW w:w="1229" w:type="dxa"/>
          </w:tcPr>
          <w:p w:rsidR="00CD5BE4" w:rsidRPr="009F380F" w:rsidRDefault="00CD5BE4" w:rsidP="008B732A">
            <w:r w:rsidRPr="009F380F">
              <w:rPr>
                <w:rFonts w:ascii="Times New Roman" w:hAnsi="Times New Roman" w:cs="Times New Roman"/>
                <w:lang w:eastAsia="en-US"/>
              </w:rPr>
              <w:t>Не определены</w:t>
            </w:r>
          </w:p>
        </w:tc>
      </w:tr>
      <w:tr w:rsidR="00CD5BE4" w:rsidRPr="00D0625B" w:rsidTr="006604CF">
        <w:tc>
          <w:tcPr>
            <w:tcW w:w="465" w:type="dxa"/>
          </w:tcPr>
          <w:p w:rsidR="00CD5BE4" w:rsidRPr="006604CF" w:rsidRDefault="00CD5BE4" w:rsidP="008B732A">
            <w:pPr>
              <w:jc w:val="both"/>
              <w:rPr>
                <w:rFonts w:ascii="Calibri" w:eastAsia="Calibri" w:hAnsi="Calibri" w:cs="Times New Roman"/>
                <w:b/>
                <w:lang w:eastAsia="en-US"/>
              </w:rPr>
            </w:pPr>
            <w:r w:rsidRPr="006604CF">
              <w:rPr>
                <w:rFonts w:ascii="Calibri" w:eastAsia="Calibri" w:hAnsi="Calibri" w:cs="Times New Roman"/>
                <w:b/>
                <w:lang w:eastAsia="en-US"/>
              </w:rPr>
              <w:t>2.</w:t>
            </w:r>
          </w:p>
        </w:tc>
        <w:tc>
          <w:tcPr>
            <w:tcW w:w="1959" w:type="dxa"/>
          </w:tcPr>
          <w:p w:rsidR="00CD5BE4" w:rsidRPr="006604CF" w:rsidRDefault="00CD5BE4" w:rsidP="008B732A">
            <w:pPr>
              <w:jc w:val="both"/>
              <w:rPr>
                <w:rFonts w:ascii="Calibri" w:eastAsia="Calibri" w:hAnsi="Calibri" w:cs="Times New Roman"/>
                <w:b/>
                <w:lang w:eastAsia="en-US"/>
              </w:rPr>
            </w:pPr>
            <w:r w:rsidRPr="006604CF">
              <w:rPr>
                <w:rFonts w:ascii="Times New Roman" w:eastAsia="Calibri" w:hAnsi="Times New Roman" w:cs="Times New Roman"/>
                <w:b/>
                <w:lang w:eastAsia="en-US"/>
              </w:rPr>
              <w:t>Система водоснабжения</w:t>
            </w:r>
          </w:p>
        </w:tc>
        <w:tc>
          <w:tcPr>
            <w:tcW w:w="1661" w:type="dxa"/>
          </w:tcPr>
          <w:p w:rsidR="00CD5BE4" w:rsidRPr="006604CF" w:rsidRDefault="00CD5BE4" w:rsidP="008B732A">
            <w:pPr>
              <w:jc w:val="both"/>
              <w:rPr>
                <w:rFonts w:ascii="Calibri" w:eastAsia="Calibri" w:hAnsi="Calibri" w:cs="Times New Roman"/>
                <w:b/>
                <w:lang w:eastAsia="en-US"/>
              </w:rPr>
            </w:pPr>
          </w:p>
        </w:tc>
        <w:tc>
          <w:tcPr>
            <w:tcW w:w="1531" w:type="dxa"/>
          </w:tcPr>
          <w:p w:rsidR="00CD5BE4" w:rsidRPr="006604CF" w:rsidRDefault="00CD5BE4" w:rsidP="008B732A">
            <w:pPr>
              <w:jc w:val="center"/>
              <w:rPr>
                <w:rFonts w:ascii="Times New Roman" w:eastAsia="Calibri" w:hAnsi="Times New Roman" w:cs="Times New Roman"/>
                <w:lang w:eastAsia="en-US"/>
              </w:rPr>
            </w:pPr>
          </w:p>
        </w:tc>
        <w:tc>
          <w:tcPr>
            <w:tcW w:w="1229" w:type="dxa"/>
          </w:tcPr>
          <w:p w:rsidR="00CD5BE4" w:rsidRPr="006604CF" w:rsidRDefault="00CD5BE4" w:rsidP="008B732A">
            <w:pPr>
              <w:jc w:val="both"/>
              <w:rPr>
                <w:rFonts w:ascii="Calibri" w:eastAsia="Calibri" w:hAnsi="Calibri" w:cs="Times New Roman"/>
                <w:b/>
                <w:lang w:eastAsia="en-US"/>
              </w:rPr>
            </w:pPr>
          </w:p>
        </w:tc>
        <w:tc>
          <w:tcPr>
            <w:tcW w:w="1229" w:type="dxa"/>
          </w:tcPr>
          <w:p w:rsidR="00CD5BE4" w:rsidRPr="006604CF" w:rsidRDefault="00CD5BE4" w:rsidP="008B732A">
            <w:pPr>
              <w:jc w:val="both"/>
              <w:rPr>
                <w:rFonts w:ascii="Calibri" w:eastAsia="Calibri" w:hAnsi="Calibri" w:cs="Times New Roman"/>
                <w:b/>
                <w:lang w:eastAsia="en-US"/>
              </w:rPr>
            </w:pPr>
          </w:p>
        </w:tc>
        <w:tc>
          <w:tcPr>
            <w:tcW w:w="1229" w:type="dxa"/>
          </w:tcPr>
          <w:p w:rsidR="00CD5BE4" w:rsidRPr="006604CF" w:rsidRDefault="00CD5BE4" w:rsidP="008B732A">
            <w:pPr>
              <w:jc w:val="both"/>
              <w:rPr>
                <w:rFonts w:ascii="Calibri" w:eastAsia="Calibri" w:hAnsi="Calibri" w:cs="Times New Roman"/>
                <w:b/>
                <w:lang w:eastAsia="en-US"/>
              </w:rPr>
            </w:pPr>
          </w:p>
        </w:tc>
        <w:tc>
          <w:tcPr>
            <w:tcW w:w="1229" w:type="dxa"/>
          </w:tcPr>
          <w:p w:rsidR="00CD5BE4" w:rsidRPr="006604CF" w:rsidRDefault="00CD5BE4" w:rsidP="008B732A">
            <w:pPr>
              <w:jc w:val="both"/>
              <w:rPr>
                <w:rFonts w:ascii="Calibri" w:eastAsia="Calibri" w:hAnsi="Calibri" w:cs="Times New Roman"/>
                <w:b/>
                <w:lang w:eastAsia="en-US"/>
              </w:rPr>
            </w:pPr>
          </w:p>
        </w:tc>
        <w:tc>
          <w:tcPr>
            <w:tcW w:w="1229" w:type="dxa"/>
          </w:tcPr>
          <w:p w:rsidR="00CD5BE4" w:rsidRPr="006604CF" w:rsidRDefault="00CD5BE4" w:rsidP="008B732A">
            <w:pPr>
              <w:jc w:val="both"/>
              <w:rPr>
                <w:rFonts w:ascii="Calibri" w:eastAsia="Calibri" w:hAnsi="Calibri" w:cs="Times New Roman"/>
                <w:b/>
                <w:lang w:eastAsia="en-US"/>
              </w:rPr>
            </w:pPr>
          </w:p>
        </w:tc>
        <w:tc>
          <w:tcPr>
            <w:tcW w:w="1229" w:type="dxa"/>
          </w:tcPr>
          <w:p w:rsidR="00CD5BE4" w:rsidRPr="006604CF" w:rsidRDefault="00CD5BE4" w:rsidP="008B732A">
            <w:pPr>
              <w:jc w:val="both"/>
              <w:rPr>
                <w:rFonts w:ascii="Calibri" w:eastAsia="Calibri" w:hAnsi="Calibri" w:cs="Times New Roman"/>
                <w:b/>
                <w:lang w:eastAsia="en-US"/>
              </w:rPr>
            </w:pPr>
          </w:p>
        </w:tc>
        <w:tc>
          <w:tcPr>
            <w:tcW w:w="1229" w:type="dxa"/>
          </w:tcPr>
          <w:p w:rsidR="00CD5BE4" w:rsidRPr="006604CF" w:rsidRDefault="00CD5BE4" w:rsidP="008B732A">
            <w:pPr>
              <w:jc w:val="both"/>
              <w:rPr>
                <w:rFonts w:ascii="Calibri" w:eastAsia="Calibri" w:hAnsi="Calibri" w:cs="Times New Roman"/>
                <w:b/>
                <w:lang w:eastAsia="en-US"/>
              </w:rPr>
            </w:pPr>
          </w:p>
        </w:tc>
      </w:tr>
      <w:tr w:rsidR="00CD5BE4" w:rsidRPr="00D0625B" w:rsidTr="006604CF">
        <w:tc>
          <w:tcPr>
            <w:tcW w:w="465" w:type="dxa"/>
          </w:tcPr>
          <w:p w:rsidR="00CD5BE4" w:rsidRPr="006604CF" w:rsidRDefault="00CD5BE4" w:rsidP="008B732A">
            <w:pPr>
              <w:jc w:val="both"/>
              <w:rPr>
                <w:rFonts w:ascii="Calibri" w:eastAsia="Calibri" w:hAnsi="Calibri" w:cs="Times New Roman"/>
                <w:b/>
                <w:lang w:eastAsia="en-US"/>
              </w:rPr>
            </w:pPr>
          </w:p>
        </w:tc>
        <w:tc>
          <w:tcPr>
            <w:tcW w:w="1959" w:type="dxa"/>
          </w:tcPr>
          <w:p w:rsidR="00CD5BE4" w:rsidRPr="006604CF" w:rsidRDefault="00CD5BE4" w:rsidP="008B732A">
            <w:pPr>
              <w:rPr>
                <w:rFonts w:ascii="Times New Roman" w:eastAsia="Calibri" w:hAnsi="Times New Roman" w:cs="Times New Roman"/>
                <w:lang w:eastAsia="en-US"/>
              </w:rPr>
            </w:pPr>
            <w:r w:rsidRPr="006604CF">
              <w:rPr>
                <w:rFonts w:ascii="Times New Roman" w:eastAsia="Calibri" w:hAnsi="Times New Roman" w:cs="Times New Roman"/>
                <w:lang w:eastAsia="en-US"/>
              </w:rPr>
              <w:t>Реконструкция водопров</w:t>
            </w:r>
            <w:r w:rsidR="006604CF">
              <w:rPr>
                <w:rFonts w:ascii="Times New Roman" w:eastAsia="Calibri" w:hAnsi="Times New Roman" w:cs="Times New Roman"/>
                <w:lang w:eastAsia="en-US"/>
              </w:rPr>
              <w:t>ода</w:t>
            </w:r>
            <w:r w:rsidRPr="006604CF">
              <w:rPr>
                <w:rFonts w:ascii="Times New Roman" w:eastAsia="Calibri" w:hAnsi="Times New Roman" w:cs="Times New Roman"/>
                <w:lang w:eastAsia="en-US"/>
              </w:rPr>
              <w:t xml:space="preserve"> </w:t>
            </w:r>
            <w:r w:rsidR="006604CF">
              <w:rPr>
                <w:rFonts w:ascii="Times New Roman" w:eastAsia="Calibri" w:hAnsi="Times New Roman" w:cs="Times New Roman"/>
                <w:lang w:eastAsia="en-US"/>
              </w:rPr>
              <w:t>–</w:t>
            </w:r>
            <w:r w:rsidRPr="006604CF">
              <w:rPr>
                <w:rFonts w:ascii="Times New Roman" w:eastAsia="Calibri" w:hAnsi="Times New Roman" w:cs="Times New Roman"/>
                <w:lang w:eastAsia="en-US"/>
              </w:rPr>
              <w:t xml:space="preserve"> </w:t>
            </w:r>
            <w:r w:rsidR="006604CF">
              <w:rPr>
                <w:rFonts w:ascii="Times New Roman" w:eastAsia="Calibri" w:hAnsi="Times New Roman" w:cs="Times New Roman"/>
                <w:lang w:eastAsia="en-US"/>
              </w:rPr>
              <w:t xml:space="preserve">Верхнечебеньковский </w:t>
            </w:r>
            <w:r w:rsidRPr="006604CF">
              <w:rPr>
                <w:rFonts w:ascii="Times New Roman" w:eastAsia="Calibri" w:hAnsi="Times New Roman" w:cs="Times New Roman"/>
                <w:lang w:eastAsia="en-US"/>
              </w:rPr>
              <w:t>сельсовет</w:t>
            </w:r>
          </w:p>
        </w:tc>
        <w:tc>
          <w:tcPr>
            <w:tcW w:w="1661" w:type="dxa"/>
          </w:tcPr>
          <w:p w:rsidR="00CD5BE4" w:rsidRPr="006604CF" w:rsidRDefault="00CD5BE4" w:rsidP="008B732A">
            <w:pPr>
              <w:ind w:left="-57" w:right="-57"/>
              <w:jc w:val="center"/>
              <w:rPr>
                <w:rFonts w:ascii="Times New Roman" w:eastAsia="Calibri" w:hAnsi="Times New Roman" w:cs="Times New Roman"/>
                <w:sz w:val="20"/>
                <w:szCs w:val="20"/>
                <w:lang w:eastAsia="en-US"/>
              </w:rPr>
            </w:pPr>
            <w:r w:rsidRPr="006604CF">
              <w:rPr>
                <w:rFonts w:ascii="Times New Roman" w:eastAsia="Calibri" w:hAnsi="Times New Roman" w:cs="Times New Roman"/>
                <w:sz w:val="20"/>
                <w:szCs w:val="20"/>
                <w:lang w:eastAsia="en-US"/>
              </w:rPr>
              <w:t xml:space="preserve">Повышение надежности работы системы водоснабжения, снижение потерь воды, </w:t>
            </w:r>
            <w:r w:rsidRPr="006604CF">
              <w:rPr>
                <w:rFonts w:ascii="Times New Roman" w:eastAsia="Calibri" w:hAnsi="Times New Roman" w:cs="Times New Roman"/>
                <w:sz w:val="20"/>
                <w:szCs w:val="20"/>
                <w:lang w:eastAsia="en-US"/>
              </w:rPr>
              <w:lastRenderedPageBreak/>
              <w:t>аварийности сетей водоснабжения</w:t>
            </w:r>
          </w:p>
        </w:tc>
        <w:tc>
          <w:tcPr>
            <w:tcW w:w="1531" w:type="dxa"/>
          </w:tcPr>
          <w:p w:rsidR="00CD5BE4" w:rsidRPr="006604CF" w:rsidRDefault="00CD5BE4" w:rsidP="008B732A">
            <w:pPr>
              <w:jc w:val="center"/>
              <w:rPr>
                <w:rFonts w:ascii="Times New Roman" w:eastAsia="Calibri" w:hAnsi="Times New Roman" w:cs="Times New Roman"/>
                <w:lang w:eastAsia="en-US"/>
              </w:rPr>
            </w:pPr>
            <w:r w:rsidRPr="006604CF">
              <w:rPr>
                <w:rFonts w:ascii="Times New Roman" w:eastAsia="Calibri" w:hAnsi="Times New Roman" w:cs="Times New Roman"/>
                <w:lang w:eastAsia="en-US"/>
              </w:rPr>
              <w:lastRenderedPageBreak/>
              <w:t xml:space="preserve">Областной </w:t>
            </w:r>
          </w:p>
          <w:p w:rsidR="00CD5BE4" w:rsidRPr="006604CF" w:rsidRDefault="00CD5BE4" w:rsidP="008B732A">
            <w:pPr>
              <w:jc w:val="center"/>
              <w:rPr>
                <w:rFonts w:ascii="Times New Roman" w:eastAsia="Calibri" w:hAnsi="Times New Roman" w:cs="Times New Roman"/>
                <w:lang w:eastAsia="en-US"/>
              </w:rPr>
            </w:pPr>
            <w:r w:rsidRPr="006604CF">
              <w:rPr>
                <w:rFonts w:ascii="Times New Roman" w:eastAsia="Calibri" w:hAnsi="Times New Roman" w:cs="Times New Roman"/>
                <w:lang w:eastAsia="en-US"/>
              </w:rPr>
              <w:t>бюджет,</w:t>
            </w:r>
          </w:p>
          <w:p w:rsidR="00CD5BE4" w:rsidRPr="006604CF" w:rsidRDefault="00CD5BE4" w:rsidP="008B732A">
            <w:pPr>
              <w:jc w:val="center"/>
              <w:rPr>
                <w:rFonts w:ascii="Times New Roman" w:eastAsia="Calibri" w:hAnsi="Times New Roman" w:cs="Times New Roman"/>
                <w:lang w:eastAsia="en-US"/>
              </w:rPr>
            </w:pPr>
            <w:r w:rsidRPr="006604CF">
              <w:rPr>
                <w:rFonts w:ascii="Times New Roman" w:eastAsia="Calibri" w:hAnsi="Times New Roman" w:cs="Times New Roman"/>
                <w:lang w:eastAsia="en-US"/>
              </w:rPr>
              <w:t>местный</w:t>
            </w:r>
          </w:p>
          <w:p w:rsidR="00CD5BE4" w:rsidRPr="006604CF" w:rsidRDefault="00CD5BE4" w:rsidP="008B732A">
            <w:pPr>
              <w:jc w:val="center"/>
              <w:rPr>
                <w:rFonts w:ascii="Times New Roman" w:eastAsia="Calibri" w:hAnsi="Times New Roman" w:cs="Times New Roman"/>
                <w:lang w:eastAsia="en-US"/>
              </w:rPr>
            </w:pPr>
            <w:r w:rsidRPr="006604CF">
              <w:rPr>
                <w:rFonts w:ascii="Times New Roman" w:eastAsia="Calibri" w:hAnsi="Times New Roman" w:cs="Times New Roman"/>
                <w:lang w:eastAsia="en-US"/>
              </w:rPr>
              <w:lastRenderedPageBreak/>
              <w:t>бюджет</w:t>
            </w:r>
          </w:p>
          <w:p w:rsidR="00CD5BE4" w:rsidRPr="006604CF" w:rsidRDefault="00CD5BE4" w:rsidP="008B732A">
            <w:pPr>
              <w:jc w:val="center"/>
              <w:rPr>
                <w:rFonts w:ascii="Times New Roman" w:eastAsia="Calibri" w:hAnsi="Times New Roman" w:cs="Times New Roman"/>
                <w:lang w:eastAsia="en-US"/>
              </w:rPr>
            </w:pPr>
          </w:p>
        </w:tc>
        <w:tc>
          <w:tcPr>
            <w:tcW w:w="1229" w:type="dxa"/>
          </w:tcPr>
          <w:p w:rsidR="00CD5BE4" w:rsidRPr="006604CF" w:rsidRDefault="00CD5BE4" w:rsidP="008B732A">
            <w:pPr>
              <w:jc w:val="both"/>
              <w:rPr>
                <w:rFonts w:ascii="Calibri" w:eastAsia="Calibri" w:hAnsi="Calibri" w:cs="Times New Roman"/>
                <w:b/>
                <w:lang w:eastAsia="en-US"/>
              </w:rPr>
            </w:pPr>
            <w:r w:rsidRPr="006604CF">
              <w:rPr>
                <w:rFonts w:ascii="Calibri" w:eastAsia="Calibri" w:hAnsi="Calibri" w:cs="Times New Roman"/>
                <w:b/>
                <w:lang w:eastAsia="en-US"/>
              </w:rPr>
              <w:lastRenderedPageBreak/>
              <w:t>0</w:t>
            </w:r>
          </w:p>
        </w:tc>
        <w:tc>
          <w:tcPr>
            <w:tcW w:w="1229" w:type="dxa"/>
          </w:tcPr>
          <w:p w:rsidR="00CD5BE4" w:rsidRPr="006604CF" w:rsidRDefault="00CD5BE4" w:rsidP="008B732A">
            <w:pPr>
              <w:jc w:val="both"/>
              <w:rPr>
                <w:rFonts w:ascii="Calibri" w:eastAsia="Calibri" w:hAnsi="Calibri" w:cs="Times New Roman"/>
                <w:b/>
                <w:lang w:eastAsia="en-US"/>
              </w:rPr>
            </w:pPr>
            <w:r w:rsidRPr="006604CF">
              <w:rPr>
                <w:rFonts w:ascii="Calibri" w:eastAsia="Calibri" w:hAnsi="Calibri" w:cs="Times New Roman"/>
                <w:b/>
                <w:lang w:eastAsia="en-US"/>
              </w:rPr>
              <w:t>0</w:t>
            </w:r>
          </w:p>
        </w:tc>
        <w:tc>
          <w:tcPr>
            <w:tcW w:w="1229" w:type="dxa"/>
          </w:tcPr>
          <w:p w:rsidR="00CD5BE4" w:rsidRPr="006604CF" w:rsidRDefault="00CD5BE4" w:rsidP="008B732A">
            <w:pPr>
              <w:jc w:val="both"/>
              <w:rPr>
                <w:rFonts w:ascii="Calibri" w:eastAsia="Calibri" w:hAnsi="Calibri" w:cs="Times New Roman"/>
                <w:b/>
                <w:lang w:eastAsia="en-US"/>
              </w:rPr>
            </w:pPr>
            <w:r w:rsidRPr="006604CF">
              <w:rPr>
                <w:rFonts w:ascii="Calibri" w:eastAsia="Calibri" w:hAnsi="Calibri" w:cs="Times New Roman"/>
                <w:b/>
                <w:lang w:eastAsia="en-US"/>
              </w:rPr>
              <w:t>0</w:t>
            </w:r>
          </w:p>
        </w:tc>
        <w:tc>
          <w:tcPr>
            <w:tcW w:w="1229" w:type="dxa"/>
          </w:tcPr>
          <w:p w:rsidR="00CD5BE4" w:rsidRPr="006604CF" w:rsidRDefault="00CD5BE4" w:rsidP="008B732A">
            <w:pPr>
              <w:jc w:val="both"/>
              <w:rPr>
                <w:rFonts w:ascii="Calibri" w:eastAsia="Calibri" w:hAnsi="Calibri" w:cs="Times New Roman"/>
                <w:b/>
                <w:lang w:eastAsia="en-US"/>
              </w:rPr>
            </w:pPr>
            <w:r w:rsidRPr="006604CF">
              <w:rPr>
                <w:rFonts w:ascii="Calibri" w:eastAsia="Calibri" w:hAnsi="Calibri" w:cs="Times New Roman"/>
                <w:b/>
                <w:lang w:eastAsia="en-US"/>
              </w:rPr>
              <w:t>0</w:t>
            </w:r>
          </w:p>
        </w:tc>
        <w:tc>
          <w:tcPr>
            <w:tcW w:w="1229" w:type="dxa"/>
          </w:tcPr>
          <w:p w:rsidR="00CD5BE4" w:rsidRPr="006604CF" w:rsidRDefault="00CD5BE4" w:rsidP="008B732A">
            <w:pPr>
              <w:jc w:val="both"/>
              <w:rPr>
                <w:rFonts w:ascii="Calibri" w:eastAsia="Calibri" w:hAnsi="Calibri" w:cs="Times New Roman"/>
                <w:b/>
                <w:lang w:eastAsia="en-US"/>
              </w:rPr>
            </w:pPr>
            <w:r w:rsidRPr="006604CF">
              <w:rPr>
                <w:rFonts w:ascii="Calibri" w:eastAsia="Calibri" w:hAnsi="Calibri" w:cs="Times New Roman"/>
                <w:b/>
                <w:lang w:eastAsia="en-US"/>
              </w:rPr>
              <w:t>0</w:t>
            </w:r>
          </w:p>
        </w:tc>
        <w:tc>
          <w:tcPr>
            <w:tcW w:w="1229" w:type="dxa"/>
          </w:tcPr>
          <w:p w:rsidR="00CD5BE4" w:rsidRPr="006604CF" w:rsidRDefault="00CD5BE4" w:rsidP="008B732A">
            <w:pPr>
              <w:jc w:val="both"/>
              <w:rPr>
                <w:rFonts w:ascii="Calibri" w:eastAsia="Calibri" w:hAnsi="Calibri" w:cs="Times New Roman"/>
                <w:b/>
                <w:lang w:eastAsia="en-US"/>
              </w:rPr>
            </w:pPr>
            <w:r w:rsidRPr="006604CF">
              <w:rPr>
                <w:rFonts w:ascii="Calibri" w:eastAsia="Calibri" w:hAnsi="Calibri" w:cs="Times New Roman"/>
                <w:b/>
                <w:lang w:eastAsia="en-US"/>
              </w:rPr>
              <w:t>0</w:t>
            </w:r>
          </w:p>
        </w:tc>
        <w:tc>
          <w:tcPr>
            <w:tcW w:w="1229" w:type="dxa"/>
          </w:tcPr>
          <w:p w:rsidR="00CD5BE4" w:rsidRPr="006604CF" w:rsidRDefault="00CD5BE4" w:rsidP="008B732A">
            <w:pPr>
              <w:jc w:val="both"/>
              <w:rPr>
                <w:rFonts w:ascii="Calibri" w:eastAsia="Calibri" w:hAnsi="Calibri" w:cs="Times New Roman"/>
                <w:b/>
                <w:lang w:eastAsia="en-US"/>
              </w:rPr>
            </w:pPr>
            <w:r w:rsidRPr="006604CF">
              <w:rPr>
                <w:rFonts w:ascii="Calibri" w:eastAsia="Calibri" w:hAnsi="Calibri" w:cs="Times New Roman"/>
                <w:b/>
                <w:lang w:eastAsia="en-US"/>
              </w:rPr>
              <w:t>0</w:t>
            </w:r>
          </w:p>
        </w:tc>
      </w:tr>
      <w:tr w:rsidR="00CD5BE4" w:rsidRPr="00D0625B" w:rsidTr="006604CF">
        <w:trPr>
          <w:trHeight w:val="511"/>
        </w:trPr>
        <w:tc>
          <w:tcPr>
            <w:tcW w:w="465" w:type="dxa"/>
          </w:tcPr>
          <w:p w:rsidR="00CD5BE4" w:rsidRPr="00D0625B" w:rsidRDefault="00CD5BE4" w:rsidP="008B732A">
            <w:pPr>
              <w:jc w:val="both"/>
              <w:rPr>
                <w:rFonts w:ascii="Calibri" w:eastAsia="Calibri" w:hAnsi="Calibri" w:cs="Times New Roman"/>
                <w:b/>
                <w:highlight w:val="yellow"/>
                <w:lang w:eastAsia="en-US"/>
              </w:rPr>
            </w:pPr>
          </w:p>
        </w:tc>
        <w:tc>
          <w:tcPr>
            <w:tcW w:w="1959" w:type="dxa"/>
          </w:tcPr>
          <w:p w:rsidR="00CD5BE4" w:rsidRPr="006604CF" w:rsidRDefault="00CD5BE4" w:rsidP="008B732A">
            <w:pPr>
              <w:rPr>
                <w:rFonts w:ascii="Times New Roman" w:eastAsia="Calibri" w:hAnsi="Times New Roman" w:cs="Times New Roman"/>
                <w:lang w:eastAsia="en-US"/>
              </w:rPr>
            </w:pPr>
            <w:r w:rsidRPr="006604CF">
              <w:rPr>
                <w:rFonts w:ascii="Times New Roman" w:eastAsia="Calibri" w:hAnsi="Times New Roman" w:cs="Times New Roman"/>
                <w:lang w:eastAsia="en-US"/>
              </w:rPr>
              <w:t>Проведение планово-профилактических работ по замене водопроводных сетей</w:t>
            </w:r>
          </w:p>
        </w:tc>
        <w:tc>
          <w:tcPr>
            <w:tcW w:w="1661" w:type="dxa"/>
          </w:tcPr>
          <w:p w:rsidR="00CD5BE4" w:rsidRPr="006604CF" w:rsidRDefault="00CD5BE4" w:rsidP="008B732A">
            <w:pPr>
              <w:ind w:left="-57" w:right="-57"/>
              <w:jc w:val="center"/>
              <w:rPr>
                <w:rFonts w:ascii="Times New Roman" w:eastAsia="Calibri" w:hAnsi="Times New Roman" w:cs="Times New Roman"/>
                <w:sz w:val="20"/>
                <w:szCs w:val="20"/>
                <w:lang w:eastAsia="en-US"/>
              </w:rPr>
            </w:pPr>
            <w:r w:rsidRPr="006604CF">
              <w:rPr>
                <w:rFonts w:ascii="Times New Roman" w:eastAsia="Calibri" w:hAnsi="Times New Roman" w:cs="Times New Roman"/>
                <w:sz w:val="20"/>
                <w:szCs w:val="20"/>
                <w:lang w:eastAsia="en-US"/>
              </w:rPr>
              <w:t>Повышение надежности работы системы водоснабжения, снижение потерь воды, аварийности сетей водоснабжения</w:t>
            </w:r>
          </w:p>
        </w:tc>
        <w:tc>
          <w:tcPr>
            <w:tcW w:w="1531" w:type="dxa"/>
          </w:tcPr>
          <w:p w:rsidR="00CD5BE4" w:rsidRPr="006604CF" w:rsidRDefault="00CD5BE4" w:rsidP="008B732A">
            <w:pPr>
              <w:jc w:val="center"/>
              <w:rPr>
                <w:rFonts w:ascii="Times New Roman" w:eastAsia="Calibri" w:hAnsi="Times New Roman" w:cs="Times New Roman"/>
                <w:lang w:eastAsia="en-US"/>
              </w:rPr>
            </w:pPr>
            <w:r w:rsidRPr="006604CF">
              <w:rPr>
                <w:rFonts w:ascii="Times New Roman" w:eastAsia="Calibri" w:hAnsi="Times New Roman" w:cs="Times New Roman"/>
                <w:lang w:eastAsia="en-US"/>
              </w:rPr>
              <w:t xml:space="preserve">Областной </w:t>
            </w:r>
          </w:p>
          <w:p w:rsidR="00CD5BE4" w:rsidRPr="006604CF" w:rsidRDefault="00CD5BE4" w:rsidP="008B732A">
            <w:pPr>
              <w:jc w:val="center"/>
              <w:rPr>
                <w:rFonts w:ascii="Times New Roman" w:eastAsia="Calibri" w:hAnsi="Times New Roman" w:cs="Times New Roman"/>
                <w:lang w:eastAsia="en-US"/>
              </w:rPr>
            </w:pPr>
            <w:r w:rsidRPr="006604CF">
              <w:rPr>
                <w:rFonts w:ascii="Times New Roman" w:eastAsia="Calibri" w:hAnsi="Times New Roman" w:cs="Times New Roman"/>
                <w:lang w:eastAsia="en-US"/>
              </w:rPr>
              <w:t>бюджет,</w:t>
            </w:r>
          </w:p>
          <w:p w:rsidR="00CD5BE4" w:rsidRPr="006604CF" w:rsidRDefault="00CD5BE4" w:rsidP="008B732A">
            <w:pPr>
              <w:jc w:val="center"/>
              <w:rPr>
                <w:rFonts w:ascii="Times New Roman" w:eastAsia="Calibri" w:hAnsi="Times New Roman" w:cs="Times New Roman"/>
                <w:lang w:eastAsia="en-US"/>
              </w:rPr>
            </w:pPr>
            <w:r w:rsidRPr="006604CF">
              <w:rPr>
                <w:rFonts w:ascii="Times New Roman" w:eastAsia="Calibri" w:hAnsi="Times New Roman" w:cs="Times New Roman"/>
                <w:lang w:eastAsia="en-US"/>
              </w:rPr>
              <w:t>местный</w:t>
            </w:r>
          </w:p>
          <w:p w:rsidR="00CD5BE4" w:rsidRPr="006604CF" w:rsidRDefault="00CD5BE4" w:rsidP="008B732A">
            <w:pPr>
              <w:jc w:val="center"/>
              <w:rPr>
                <w:rFonts w:ascii="Times New Roman" w:eastAsia="Calibri" w:hAnsi="Times New Roman" w:cs="Times New Roman"/>
                <w:lang w:eastAsia="en-US"/>
              </w:rPr>
            </w:pPr>
            <w:r w:rsidRPr="006604CF">
              <w:rPr>
                <w:rFonts w:ascii="Times New Roman" w:eastAsia="Calibri" w:hAnsi="Times New Roman" w:cs="Times New Roman"/>
                <w:lang w:eastAsia="en-US"/>
              </w:rPr>
              <w:t>бюджет</w:t>
            </w:r>
          </w:p>
        </w:tc>
        <w:tc>
          <w:tcPr>
            <w:tcW w:w="1229" w:type="dxa"/>
          </w:tcPr>
          <w:p w:rsidR="00CD5BE4" w:rsidRPr="006604CF" w:rsidRDefault="00CD5BE4" w:rsidP="008B732A">
            <w:pPr>
              <w:jc w:val="both"/>
              <w:rPr>
                <w:rFonts w:ascii="Calibri" w:eastAsia="Calibri" w:hAnsi="Calibri" w:cs="Times New Roman"/>
                <w:b/>
                <w:lang w:eastAsia="en-US"/>
              </w:rPr>
            </w:pPr>
            <w:r w:rsidRPr="006604CF">
              <w:rPr>
                <w:rFonts w:ascii="Calibri" w:eastAsia="Calibri" w:hAnsi="Calibri" w:cs="Times New Roman"/>
                <w:b/>
                <w:lang w:eastAsia="en-US"/>
              </w:rPr>
              <w:t>300,0</w:t>
            </w:r>
          </w:p>
        </w:tc>
        <w:tc>
          <w:tcPr>
            <w:tcW w:w="1229" w:type="dxa"/>
          </w:tcPr>
          <w:p w:rsidR="00CD5BE4" w:rsidRPr="006604CF" w:rsidRDefault="006604CF" w:rsidP="008B732A">
            <w:pPr>
              <w:jc w:val="both"/>
              <w:rPr>
                <w:rFonts w:ascii="Calibri" w:eastAsia="Calibri" w:hAnsi="Calibri" w:cs="Times New Roman"/>
                <w:b/>
                <w:lang w:eastAsia="en-US"/>
              </w:rPr>
            </w:pPr>
            <w:r>
              <w:rPr>
                <w:rFonts w:ascii="Calibri" w:eastAsia="Calibri" w:hAnsi="Calibri" w:cs="Times New Roman"/>
                <w:b/>
                <w:lang w:eastAsia="en-US"/>
              </w:rPr>
              <w:t>200,0</w:t>
            </w:r>
          </w:p>
        </w:tc>
        <w:tc>
          <w:tcPr>
            <w:tcW w:w="1229" w:type="dxa"/>
          </w:tcPr>
          <w:p w:rsidR="00CD5BE4" w:rsidRPr="006604CF" w:rsidRDefault="006604CF" w:rsidP="008B732A">
            <w:pPr>
              <w:jc w:val="both"/>
              <w:rPr>
                <w:rFonts w:ascii="Calibri" w:eastAsia="Calibri" w:hAnsi="Calibri" w:cs="Times New Roman"/>
                <w:b/>
                <w:lang w:eastAsia="en-US"/>
              </w:rPr>
            </w:pPr>
            <w:r>
              <w:rPr>
                <w:rFonts w:ascii="Calibri" w:eastAsia="Calibri" w:hAnsi="Calibri" w:cs="Times New Roman"/>
                <w:b/>
                <w:lang w:eastAsia="en-US"/>
              </w:rPr>
              <w:t>100,0</w:t>
            </w:r>
          </w:p>
        </w:tc>
        <w:tc>
          <w:tcPr>
            <w:tcW w:w="1229" w:type="dxa"/>
          </w:tcPr>
          <w:p w:rsidR="00CD5BE4" w:rsidRPr="006604CF" w:rsidRDefault="00CD5BE4" w:rsidP="008B732A">
            <w:pPr>
              <w:jc w:val="both"/>
              <w:rPr>
                <w:rFonts w:ascii="Calibri" w:eastAsia="Calibri" w:hAnsi="Calibri" w:cs="Times New Roman"/>
                <w:b/>
                <w:lang w:eastAsia="en-US"/>
              </w:rPr>
            </w:pPr>
            <w:r w:rsidRPr="006604CF">
              <w:rPr>
                <w:rFonts w:ascii="Calibri" w:eastAsia="Calibri" w:hAnsi="Calibri" w:cs="Times New Roman"/>
                <w:b/>
                <w:lang w:eastAsia="en-US"/>
              </w:rPr>
              <w:t>0</w:t>
            </w:r>
          </w:p>
        </w:tc>
        <w:tc>
          <w:tcPr>
            <w:tcW w:w="1229" w:type="dxa"/>
          </w:tcPr>
          <w:p w:rsidR="00CD5BE4" w:rsidRPr="006604CF" w:rsidRDefault="006604CF" w:rsidP="008B732A">
            <w:pPr>
              <w:jc w:val="both"/>
              <w:rPr>
                <w:rFonts w:ascii="Calibri" w:eastAsia="Calibri" w:hAnsi="Calibri" w:cs="Times New Roman"/>
                <w:b/>
                <w:lang w:eastAsia="en-US"/>
              </w:rPr>
            </w:pPr>
            <w:r>
              <w:rPr>
                <w:rFonts w:ascii="Calibri" w:eastAsia="Calibri" w:hAnsi="Calibri" w:cs="Times New Roman"/>
                <w:b/>
                <w:lang w:eastAsia="en-US"/>
              </w:rPr>
              <w:t xml:space="preserve"> </w:t>
            </w:r>
            <w:r w:rsidR="00CD5BE4" w:rsidRPr="006604CF">
              <w:rPr>
                <w:rFonts w:ascii="Calibri" w:eastAsia="Calibri" w:hAnsi="Calibri" w:cs="Times New Roman"/>
                <w:b/>
                <w:lang w:eastAsia="en-US"/>
              </w:rPr>
              <w:t>0</w:t>
            </w:r>
          </w:p>
        </w:tc>
        <w:tc>
          <w:tcPr>
            <w:tcW w:w="1229" w:type="dxa"/>
          </w:tcPr>
          <w:p w:rsidR="00CD5BE4" w:rsidRPr="006604CF" w:rsidRDefault="006604CF" w:rsidP="008B732A">
            <w:pPr>
              <w:jc w:val="both"/>
              <w:rPr>
                <w:rFonts w:ascii="Calibri" w:eastAsia="Calibri" w:hAnsi="Calibri" w:cs="Times New Roman"/>
                <w:b/>
                <w:lang w:eastAsia="en-US"/>
              </w:rPr>
            </w:pPr>
            <w:r>
              <w:rPr>
                <w:rFonts w:ascii="Calibri" w:eastAsia="Calibri" w:hAnsi="Calibri" w:cs="Times New Roman"/>
                <w:b/>
                <w:lang w:eastAsia="en-US"/>
              </w:rPr>
              <w:t xml:space="preserve"> </w:t>
            </w:r>
            <w:r w:rsidR="00CD5BE4" w:rsidRPr="006604CF">
              <w:rPr>
                <w:rFonts w:ascii="Calibri" w:eastAsia="Calibri" w:hAnsi="Calibri" w:cs="Times New Roman"/>
                <w:b/>
                <w:lang w:eastAsia="en-US"/>
              </w:rPr>
              <w:t>0</w:t>
            </w:r>
          </w:p>
        </w:tc>
        <w:tc>
          <w:tcPr>
            <w:tcW w:w="1229" w:type="dxa"/>
          </w:tcPr>
          <w:p w:rsidR="00CD5BE4" w:rsidRPr="006604CF" w:rsidRDefault="006604CF" w:rsidP="008B732A">
            <w:pPr>
              <w:jc w:val="both"/>
              <w:rPr>
                <w:rFonts w:ascii="Calibri" w:eastAsia="Calibri" w:hAnsi="Calibri" w:cs="Times New Roman"/>
                <w:b/>
                <w:lang w:eastAsia="en-US"/>
              </w:rPr>
            </w:pPr>
            <w:r>
              <w:rPr>
                <w:rFonts w:ascii="Calibri" w:eastAsia="Calibri" w:hAnsi="Calibri" w:cs="Times New Roman"/>
                <w:b/>
                <w:lang w:eastAsia="en-US"/>
              </w:rPr>
              <w:t xml:space="preserve"> </w:t>
            </w:r>
            <w:r w:rsidR="00CD5BE4" w:rsidRPr="006604CF">
              <w:rPr>
                <w:rFonts w:ascii="Calibri" w:eastAsia="Calibri" w:hAnsi="Calibri" w:cs="Times New Roman"/>
                <w:b/>
                <w:lang w:eastAsia="en-US"/>
              </w:rPr>
              <w:t>0</w:t>
            </w:r>
          </w:p>
        </w:tc>
      </w:tr>
      <w:tr w:rsidR="00CD5BE4" w:rsidRPr="00D0625B" w:rsidTr="006604CF">
        <w:trPr>
          <w:trHeight w:val="511"/>
        </w:trPr>
        <w:tc>
          <w:tcPr>
            <w:tcW w:w="465" w:type="dxa"/>
          </w:tcPr>
          <w:p w:rsidR="00CD5BE4" w:rsidRPr="00D0625B" w:rsidRDefault="00CD5BE4" w:rsidP="008B732A">
            <w:pPr>
              <w:jc w:val="both"/>
              <w:rPr>
                <w:rFonts w:ascii="Calibri" w:eastAsia="Calibri" w:hAnsi="Calibri" w:cs="Times New Roman"/>
                <w:b/>
                <w:highlight w:val="yellow"/>
                <w:lang w:eastAsia="en-US"/>
              </w:rPr>
            </w:pPr>
          </w:p>
        </w:tc>
        <w:tc>
          <w:tcPr>
            <w:tcW w:w="1959" w:type="dxa"/>
          </w:tcPr>
          <w:p w:rsidR="00CD5BE4" w:rsidRPr="006604CF" w:rsidRDefault="00CD5BE4" w:rsidP="008B732A">
            <w:pPr>
              <w:rPr>
                <w:rFonts w:ascii="Times New Roman" w:eastAsia="Calibri" w:hAnsi="Times New Roman" w:cs="Times New Roman"/>
                <w:lang w:eastAsia="en-US"/>
              </w:rPr>
            </w:pPr>
            <w:r w:rsidRPr="006604CF">
              <w:rPr>
                <w:rFonts w:ascii="Times New Roman" w:eastAsia="Calibri" w:hAnsi="Times New Roman" w:cs="Times New Roman"/>
                <w:lang w:eastAsia="en-US"/>
              </w:rPr>
              <w:t>Установка автоматического регулирования водопользования и общих приборов учета поднятой воды, установка частотных преобразователей</w:t>
            </w:r>
          </w:p>
        </w:tc>
        <w:tc>
          <w:tcPr>
            <w:tcW w:w="1661" w:type="dxa"/>
          </w:tcPr>
          <w:p w:rsidR="00CD5BE4" w:rsidRPr="006604CF" w:rsidRDefault="00CD5BE4" w:rsidP="008B732A">
            <w:pPr>
              <w:ind w:left="-57" w:right="-57"/>
              <w:jc w:val="center"/>
              <w:rPr>
                <w:rFonts w:ascii="Times New Roman" w:eastAsia="Calibri" w:hAnsi="Times New Roman" w:cs="Times New Roman"/>
                <w:sz w:val="20"/>
                <w:szCs w:val="20"/>
                <w:lang w:eastAsia="en-US"/>
              </w:rPr>
            </w:pPr>
            <w:r w:rsidRPr="006604CF">
              <w:rPr>
                <w:rFonts w:ascii="Times New Roman" w:eastAsia="Calibri" w:hAnsi="Times New Roman" w:cs="Times New Roman"/>
                <w:sz w:val="20"/>
                <w:szCs w:val="20"/>
                <w:lang w:eastAsia="en-US"/>
              </w:rPr>
              <w:t>Повышение надежности работы системы водоснабжения</w:t>
            </w:r>
          </w:p>
        </w:tc>
        <w:tc>
          <w:tcPr>
            <w:tcW w:w="1531" w:type="dxa"/>
          </w:tcPr>
          <w:p w:rsidR="00CD5BE4" w:rsidRPr="006604CF" w:rsidRDefault="00CD5BE4" w:rsidP="008B732A">
            <w:pPr>
              <w:rPr>
                <w:rFonts w:ascii="Times New Roman" w:hAnsi="Times New Roman" w:cs="Times New Roman"/>
                <w:lang w:eastAsia="en-US"/>
              </w:rPr>
            </w:pPr>
            <w:r w:rsidRPr="006604CF">
              <w:rPr>
                <w:rFonts w:ascii="Times New Roman" w:hAnsi="Times New Roman" w:cs="Times New Roman"/>
                <w:lang w:eastAsia="en-US"/>
              </w:rPr>
              <w:t xml:space="preserve">Областной </w:t>
            </w:r>
          </w:p>
          <w:p w:rsidR="00CD5BE4" w:rsidRPr="006604CF" w:rsidRDefault="00CD5BE4" w:rsidP="008B732A">
            <w:pPr>
              <w:rPr>
                <w:rFonts w:ascii="Times New Roman" w:hAnsi="Times New Roman" w:cs="Times New Roman"/>
                <w:lang w:eastAsia="en-US"/>
              </w:rPr>
            </w:pPr>
            <w:r w:rsidRPr="006604CF">
              <w:rPr>
                <w:rFonts w:ascii="Times New Roman" w:hAnsi="Times New Roman" w:cs="Times New Roman"/>
                <w:lang w:eastAsia="en-US"/>
              </w:rPr>
              <w:t>бюджет,</w:t>
            </w:r>
          </w:p>
          <w:p w:rsidR="00CD5BE4" w:rsidRPr="006604CF" w:rsidRDefault="00CD5BE4" w:rsidP="008B732A">
            <w:pPr>
              <w:rPr>
                <w:rFonts w:ascii="Times New Roman" w:hAnsi="Times New Roman" w:cs="Times New Roman"/>
                <w:lang w:eastAsia="en-US"/>
              </w:rPr>
            </w:pPr>
            <w:r w:rsidRPr="006604CF">
              <w:rPr>
                <w:rFonts w:ascii="Times New Roman" w:hAnsi="Times New Roman" w:cs="Times New Roman"/>
                <w:lang w:eastAsia="en-US"/>
              </w:rPr>
              <w:t>местный</w:t>
            </w:r>
          </w:p>
          <w:p w:rsidR="00CD5BE4" w:rsidRPr="006604CF" w:rsidRDefault="00CD5BE4" w:rsidP="008B732A">
            <w:r w:rsidRPr="006604CF">
              <w:rPr>
                <w:rFonts w:ascii="Times New Roman" w:hAnsi="Times New Roman" w:cs="Times New Roman"/>
                <w:lang w:eastAsia="en-US"/>
              </w:rPr>
              <w:t>бюджет</w:t>
            </w:r>
          </w:p>
        </w:tc>
        <w:tc>
          <w:tcPr>
            <w:tcW w:w="1229" w:type="dxa"/>
          </w:tcPr>
          <w:p w:rsidR="00CD5BE4" w:rsidRPr="006604CF" w:rsidRDefault="00CD5BE4" w:rsidP="008B732A">
            <w:r w:rsidRPr="006604CF">
              <w:rPr>
                <w:rFonts w:ascii="Times New Roman" w:hAnsi="Times New Roman" w:cs="Times New Roman"/>
                <w:lang w:eastAsia="en-US"/>
              </w:rPr>
              <w:t>Не определены</w:t>
            </w:r>
          </w:p>
        </w:tc>
        <w:tc>
          <w:tcPr>
            <w:tcW w:w="1229" w:type="dxa"/>
          </w:tcPr>
          <w:p w:rsidR="00CD5BE4" w:rsidRPr="006604CF" w:rsidRDefault="00CD5BE4" w:rsidP="008B732A">
            <w:r w:rsidRPr="006604CF">
              <w:rPr>
                <w:rFonts w:ascii="Times New Roman" w:hAnsi="Times New Roman" w:cs="Times New Roman"/>
                <w:lang w:eastAsia="en-US"/>
              </w:rPr>
              <w:t>Не определены</w:t>
            </w:r>
          </w:p>
        </w:tc>
        <w:tc>
          <w:tcPr>
            <w:tcW w:w="1229" w:type="dxa"/>
          </w:tcPr>
          <w:p w:rsidR="00CD5BE4" w:rsidRPr="006604CF" w:rsidRDefault="00CD5BE4" w:rsidP="008B732A">
            <w:r w:rsidRPr="006604CF">
              <w:rPr>
                <w:rFonts w:ascii="Times New Roman" w:hAnsi="Times New Roman" w:cs="Times New Roman"/>
                <w:lang w:eastAsia="en-US"/>
              </w:rPr>
              <w:t>Не определены</w:t>
            </w:r>
          </w:p>
        </w:tc>
        <w:tc>
          <w:tcPr>
            <w:tcW w:w="1229" w:type="dxa"/>
          </w:tcPr>
          <w:p w:rsidR="00CD5BE4" w:rsidRPr="006604CF" w:rsidRDefault="00CD5BE4" w:rsidP="008B732A">
            <w:r w:rsidRPr="006604CF">
              <w:rPr>
                <w:rFonts w:ascii="Times New Roman" w:hAnsi="Times New Roman" w:cs="Times New Roman"/>
                <w:lang w:eastAsia="en-US"/>
              </w:rPr>
              <w:t>Не определены</w:t>
            </w:r>
          </w:p>
        </w:tc>
        <w:tc>
          <w:tcPr>
            <w:tcW w:w="1229" w:type="dxa"/>
          </w:tcPr>
          <w:p w:rsidR="00CD5BE4" w:rsidRPr="006604CF" w:rsidRDefault="00CD5BE4" w:rsidP="008B732A">
            <w:r w:rsidRPr="006604CF">
              <w:rPr>
                <w:rFonts w:ascii="Times New Roman" w:hAnsi="Times New Roman" w:cs="Times New Roman"/>
                <w:lang w:eastAsia="en-US"/>
              </w:rPr>
              <w:t>Не определены</w:t>
            </w:r>
          </w:p>
        </w:tc>
        <w:tc>
          <w:tcPr>
            <w:tcW w:w="1229" w:type="dxa"/>
          </w:tcPr>
          <w:p w:rsidR="00CD5BE4" w:rsidRPr="006604CF" w:rsidRDefault="00CD5BE4" w:rsidP="008B732A">
            <w:r w:rsidRPr="006604CF">
              <w:rPr>
                <w:rFonts w:ascii="Times New Roman" w:hAnsi="Times New Roman" w:cs="Times New Roman"/>
                <w:lang w:eastAsia="en-US"/>
              </w:rPr>
              <w:t>Не определены</w:t>
            </w:r>
          </w:p>
        </w:tc>
        <w:tc>
          <w:tcPr>
            <w:tcW w:w="1229" w:type="dxa"/>
          </w:tcPr>
          <w:p w:rsidR="00CD5BE4" w:rsidRPr="006604CF" w:rsidRDefault="00CD5BE4" w:rsidP="008B732A">
            <w:r w:rsidRPr="006604CF">
              <w:rPr>
                <w:rFonts w:ascii="Times New Roman" w:hAnsi="Times New Roman" w:cs="Times New Roman"/>
                <w:lang w:eastAsia="en-US"/>
              </w:rPr>
              <w:t>Не определены</w:t>
            </w:r>
          </w:p>
        </w:tc>
      </w:tr>
      <w:tr w:rsidR="00CD5BE4" w:rsidRPr="00D0625B" w:rsidTr="006604CF">
        <w:tc>
          <w:tcPr>
            <w:tcW w:w="465" w:type="dxa"/>
          </w:tcPr>
          <w:p w:rsidR="00CD5BE4" w:rsidRPr="008C0AAA" w:rsidRDefault="00CD5BE4" w:rsidP="008B732A">
            <w:pPr>
              <w:jc w:val="both"/>
              <w:rPr>
                <w:rFonts w:ascii="Calibri" w:eastAsia="Calibri" w:hAnsi="Calibri" w:cs="Times New Roman"/>
                <w:b/>
                <w:lang w:eastAsia="en-US"/>
              </w:rPr>
            </w:pPr>
            <w:r w:rsidRPr="008C0AAA">
              <w:rPr>
                <w:rFonts w:ascii="Calibri" w:eastAsia="Calibri" w:hAnsi="Calibri" w:cs="Times New Roman"/>
                <w:b/>
                <w:lang w:eastAsia="en-US"/>
              </w:rPr>
              <w:t>3.</w:t>
            </w:r>
          </w:p>
        </w:tc>
        <w:tc>
          <w:tcPr>
            <w:tcW w:w="1959" w:type="dxa"/>
          </w:tcPr>
          <w:p w:rsidR="00CD5BE4" w:rsidRPr="009F380F" w:rsidRDefault="00CD5BE4" w:rsidP="008B732A">
            <w:pPr>
              <w:jc w:val="both"/>
              <w:rPr>
                <w:rFonts w:ascii="Calibri" w:eastAsia="Calibri" w:hAnsi="Calibri" w:cs="Times New Roman"/>
                <w:b/>
                <w:lang w:eastAsia="en-US"/>
              </w:rPr>
            </w:pPr>
            <w:r w:rsidRPr="009F380F">
              <w:rPr>
                <w:rFonts w:ascii="Times New Roman" w:eastAsia="Calibri" w:hAnsi="Times New Roman" w:cs="Times New Roman"/>
                <w:b/>
                <w:lang w:eastAsia="en-US"/>
              </w:rPr>
              <w:t>Захоронение твердых бытовых отходов</w:t>
            </w:r>
          </w:p>
        </w:tc>
        <w:tc>
          <w:tcPr>
            <w:tcW w:w="1661" w:type="dxa"/>
          </w:tcPr>
          <w:p w:rsidR="00CD5BE4" w:rsidRPr="009F380F" w:rsidRDefault="00CD5BE4" w:rsidP="008B732A">
            <w:pPr>
              <w:jc w:val="both"/>
              <w:rPr>
                <w:rFonts w:ascii="Calibri" w:eastAsia="Calibri" w:hAnsi="Calibri" w:cs="Times New Roman"/>
                <w:b/>
                <w:lang w:eastAsia="en-US"/>
              </w:rPr>
            </w:pPr>
          </w:p>
        </w:tc>
        <w:tc>
          <w:tcPr>
            <w:tcW w:w="1531" w:type="dxa"/>
          </w:tcPr>
          <w:p w:rsidR="00CD5BE4" w:rsidRPr="009F380F" w:rsidRDefault="00CD5BE4" w:rsidP="008B732A">
            <w:pPr>
              <w:jc w:val="both"/>
              <w:rPr>
                <w:rFonts w:ascii="Calibri" w:eastAsia="Calibri" w:hAnsi="Calibri" w:cs="Times New Roman"/>
                <w:b/>
                <w:lang w:eastAsia="en-US"/>
              </w:rPr>
            </w:pPr>
          </w:p>
        </w:tc>
        <w:tc>
          <w:tcPr>
            <w:tcW w:w="1229" w:type="dxa"/>
          </w:tcPr>
          <w:p w:rsidR="00CD5BE4" w:rsidRPr="009F380F" w:rsidRDefault="00CD5BE4" w:rsidP="008B732A">
            <w:pPr>
              <w:jc w:val="both"/>
              <w:rPr>
                <w:rFonts w:ascii="Calibri" w:eastAsia="Calibri" w:hAnsi="Calibri" w:cs="Times New Roman"/>
                <w:b/>
                <w:lang w:eastAsia="en-US"/>
              </w:rPr>
            </w:pPr>
          </w:p>
        </w:tc>
        <w:tc>
          <w:tcPr>
            <w:tcW w:w="1229" w:type="dxa"/>
          </w:tcPr>
          <w:p w:rsidR="00CD5BE4" w:rsidRPr="009F380F" w:rsidRDefault="00CD5BE4" w:rsidP="008B732A">
            <w:pPr>
              <w:jc w:val="both"/>
              <w:rPr>
                <w:rFonts w:ascii="Calibri" w:eastAsia="Calibri" w:hAnsi="Calibri" w:cs="Times New Roman"/>
                <w:b/>
                <w:lang w:eastAsia="en-US"/>
              </w:rPr>
            </w:pPr>
          </w:p>
        </w:tc>
        <w:tc>
          <w:tcPr>
            <w:tcW w:w="1229" w:type="dxa"/>
          </w:tcPr>
          <w:p w:rsidR="00CD5BE4" w:rsidRPr="009F380F" w:rsidRDefault="00CD5BE4" w:rsidP="008B732A">
            <w:pPr>
              <w:jc w:val="both"/>
              <w:rPr>
                <w:rFonts w:ascii="Calibri" w:eastAsia="Calibri" w:hAnsi="Calibri" w:cs="Times New Roman"/>
                <w:b/>
                <w:lang w:eastAsia="en-US"/>
              </w:rPr>
            </w:pPr>
          </w:p>
        </w:tc>
        <w:tc>
          <w:tcPr>
            <w:tcW w:w="1229" w:type="dxa"/>
          </w:tcPr>
          <w:p w:rsidR="00CD5BE4" w:rsidRPr="009F380F" w:rsidRDefault="00CD5BE4" w:rsidP="008B732A">
            <w:pPr>
              <w:jc w:val="both"/>
              <w:rPr>
                <w:rFonts w:ascii="Calibri" w:eastAsia="Calibri" w:hAnsi="Calibri" w:cs="Times New Roman"/>
                <w:b/>
                <w:lang w:eastAsia="en-US"/>
              </w:rPr>
            </w:pPr>
          </w:p>
        </w:tc>
        <w:tc>
          <w:tcPr>
            <w:tcW w:w="1229" w:type="dxa"/>
          </w:tcPr>
          <w:p w:rsidR="00CD5BE4" w:rsidRPr="009F380F" w:rsidRDefault="00CD5BE4" w:rsidP="008B732A">
            <w:pPr>
              <w:jc w:val="both"/>
              <w:rPr>
                <w:rFonts w:ascii="Calibri" w:eastAsia="Calibri" w:hAnsi="Calibri" w:cs="Times New Roman"/>
                <w:b/>
                <w:lang w:eastAsia="en-US"/>
              </w:rPr>
            </w:pPr>
          </w:p>
        </w:tc>
        <w:tc>
          <w:tcPr>
            <w:tcW w:w="1229" w:type="dxa"/>
          </w:tcPr>
          <w:p w:rsidR="00CD5BE4" w:rsidRPr="009F380F" w:rsidRDefault="00CD5BE4" w:rsidP="008B732A">
            <w:pPr>
              <w:jc w:val="both"/>
              <w:rPr>
                <w:rFonts w:ascii="Calibri" w:eastAsia="Calibri" w:hAnsi="Calibri" w:cs="Times New Roman"/>
                <w:b/>
                <w:lang w:eastAsia="en-US"/>
              </w:rPr>
            </w:pPr>
          </w:p>
        </w:tc>
        <w:tc>
          <w:tcPr>
            <w:tcW w:w="1229" w:type="dxa"/>
          </w:tcPr>
          <w:p w:rsidR="00CD5BE4" w:rsidRPr="009F380F" w:rsidRDefault="00CD5BE4" w:rsidP="008B732A">
            <w:pPr>
              <w:jc w:val="both"/>
              <w:rPr>
                <w:rFonts w:ascii="Calibri" w:eastAsia="Calibri" w:hAnsi="Calibri" w:cs="Times New Roman"/>
                <w:b/>
                <w:lang w:eastAsia="en-US"/>
              </w:rPr>
            </w:pPr>
          </w:p>
        </w:tc>
      </w:tr>
      <w:tr w:rsidR="00CD5BE4" w:rsidRPr="00D0625B" w:rsidTr="006604CF">
        <w:trPr>
          <w:trHeight w:val="790"/>
        </w:trPr>
        <w:tc>
          <w:tcPr>
            <w:tcW w:w="465" w:type="dxa"/>
          </w:tcPr>
          <w:p w:rsidR="00CD5BE4" w:rsidRPr="00D0625B" w:rsidRDefault="00CD5BE4" w:rsidP="008B732A">
            <w:pPr>
              <w:jc w:val="both"/>
              <w:rPr>
                <w:rFonts w:ascii="Calibri" w:eastAsia="Calibri" w:hAnsi="Calibri" w:cs="Times New Roman"/>
                <w:b/>
                <w:highlight w:val="yellow"/>
                <w:lang w:eastAsia="en-US"/>
              </w:rPr>
            </w:pPr>
          </w:p>
        </w:tc>
        <w:tc>
          <w:tcPr>
            <w:tcW w:w="1959" w:type="dxa"/>
          </w:tcPr>
          <w:p w:rsidR="00CD5BE4" w:rsidRPr="009F380F" w:rsidRDefault="00CD5BE4" w:rsidP="008B732A">
            <w:pPr>
              <w:rPr>
                <w:rFonts w:ascii="Times New Roman" w:eastAsia="Calibri" w:hAnsi="Times New Roman" w:cs="Times New Roman"/>
                <w:lang w:eastAsia="en-US"/>
              </w:rPr>
            </w:pPr>
            <w:r w:rsidRPr="009F380F">
              <w:rPr>
                <w:rFonts w:ascii="Times New Roman" w:eastAsia="Calibri" w:hAnsi="Times New Roman" w:cs="Times New Roman"/>
                <w:lang w:eastAsia="en-US"/>
              </w:rPr>
              <w:t>Заключение договоров по вывозу отходов</w:t>
            </w:r>
          </w:p>
        </w:tc>
        <w:tc>
          <w:tcPr>
            <w:tcW w:w="1661" w:type="dxa"/>
          </w:tcPr>
          <w:p w:rsidR="00CD5BE4" w:rsidRPr="009F380F" w:rsidRDefault="00CD5BE4" w:rsidP="008B732A">
            <w:pPr>
              <w:ind w:left="-57" w:right="-57"/>
              <w:jc w:val="center"/>
              <w:rPr>
                <w:rFonts w:ascii="Times New Roman" w:eastAsia="Calibri" w:hAnsi="Times New Roman" w:cs="Times New Roman"/>
                <w:sz w:val="20"/>
                <w:szCs w:val="20"/>
                <w:lang w:eastAsia="en-US"/>
              </w:rPr>
            </w:pPr>
            <w:r w:rsidRPr="009F380F">
              <w:rPr>
                <w:rFonts w:ascii="Times New Roman" w:eastAsia="Calibri" w:hAnsi="Times New Roman" w:cs="Times New Roman"/>
                <w:sz w:val="20"/>
                <w:szCs w:val="20"/>
                <w:lang w:eastAsia="en-US"/>
              </w:rPr>
              <w:t>Предотвращение загрязнения  грунтовых вод и почв.</w:t>
            </w:r>
          </w:p>
        </w:tc>
        <w:tc>
          <w:tcPr>
            <w:tcW w:w="1531" w:type="dxa"/>
          </w:tcPr>
          <w:p w:rsidR="00CD5BE4" w:rsidRPr="009F380F" w:rsidRDefault="00CD5BE4" w:rsidP="008B732A">
            <w:pPr>
              <w:jc w:val="center"/>
              <w:rPr>
                <w:rFonts w:ascii="Times New Roman" w:eastAsia="Calibri" w:hAnsi="Times New Roman" w:cs="Times New Roman"/>
                <w:lang w:eastAsia="en-US"/>
              </w:rPr>
            </w:pPr>
            <w:r w:rsidRPr="009F380F">
              <w:rPr>
                <w:rFonts w:ascii="Times New Roman" w:eastAsia="Calibri" w:hAnsi="Times New Roman" w:cs="Times New Roman"/>
                <w:lang w:eastAsia="en-US"/>
              </w:rPr>
              <w:t>Местный</w:t>
            </w:r>
          </w:p>
          <w:p w:rsidR="00CD5BE4" w:rsidRPr="009F380F" w:rsidRDefault="00CD5BE4" w:rsidP="008B732A">
            <w:pPr>
              <w:jc w:val="center"/>
              <w:rPr>
                <w:rFonts w:ascii="Times New Roman" w:eastAsia="Calibri" w:hAnsi="Times New Roman" w:cs="Times New Roman"/>
                <w:lang w:eastAsia="en-US"/>
              </w:rPr>
            </w:pPr>
            <w:r w:rsidRPr="009F380F">
              <w:rPr>
                <w:rFonts w:ascii="Times New Roman" w:eastAsia="Calibri" w:hAnsi="Times New Roman" w:cs="Times New Roman"/>
                <w:lang w:eastAsia="en-US"/>
              </w:rPr>
              <w:t>бюджет</w:t>
            </w:r>
          </w:p>
          <w:p w:rsidR="00CD5BE4" w:rsidRPr="009F380F" w:rsidRDefault="00CD5BE4" w:rsidP="008B732A">
            <w:pPr>
              <w:jc w:val="center"/>
              <w:rPr>
                <w:rFonts w:ascii="Times New Roman" w:eastAsia="Calibri" w:hAnsi="Times New Roman" w:cs="Times New Roman"/>
                <w:lang w:eastAsia="en-US"/>
              </w:rPr>
            </w:pPr>
          </w:p>
        </w:tc>
        <w:tc>
          <w:tcPr>
            <w:tcW w:w="1229" w:type="dxa"/>
          </w:tcPr>
          <w:p w:rsidR="00CD5BE4" w:rsidRPr="009F380F" w:rsidRDefault="00CD5BE4" w:rsidP="008B732A">
            <w:r w:rsidRPr="009F380F">
              <w:rPr>
                <w:rFonts w:ascii="Calibri" w:eastAsia="Calibri" w:hAnsi="Calibri" w:cs="Times New Roman"/>
                <w:b/>
                <w:lang w:eastAsia="en-US"/>
              </w:rPr>
              <w:t>0,0</w:t>
            </w:r>
          </w:p>
        </w:tc>
        <w:tc>
          <w:tcPr>
            <w:tcW w:w="1229" w:type="dxa"/>
          </w:tcPr>
          <w:p w:rsidR="00CD5BE4" w:rsidRPr="009F380F" w:rsidRDefault="00CD5BE4" w:rsidP="008B732A">
            <w:r w:rsidRPr="009F380F">
              <w:rPr>
                <w:rFonts w:ascii="Calibri" w:eastAsia="Calibri" w:hAnsi="Calibri" w:cs="Times New Roman"/>
                <w:b/>
                <w:lang w:eastAsia="en-US"/>
              </w:rPr>
              <w:t>0,0</w:t>
            </w:r>
          </w:p>
        </w:tc>
        <w:tc>
          <w:tcPr>
            <w:tcW w:w="1229" w:type="dxa"/>
          </w:tcPr>
          <w:p w:rsidR="00CD5BE4" w:rsidRPr="009F380F" w:rsidRDefault="00CD5BE4" w:rsidP="008B732A">
            <w:r w:rsidRPr="009F380F">
              <w:rPr>
                <w:rFonts w:ascii="Calibri" w:eastAsia="Calibri" w:hAnsi="Calibri" w:cs="Times New Roman"/>
                <w:b/>
                <w:lang w:eastAsia="en-US"/>
              </w:rPr>
              <w:t>0,0</w:t>
            </w:r>
          </w:p>
        </w:tc>
        <w:tc>
          <w:tcPr>
            <w:tcW w:w="1229" w:type="dxa"/>
          </w:tcPr>
          <w:p w:rsidR="00CD5BE4" w:rsidRPr="009F380F" w:rsidRDefault="00CD5BE4" w:rsidP="008B732A">
            <w:r w:rsidRPr="009F380F">
              <w:rPr>
                <w:rFonts w:ascii="Calibri" w:eastAsia="Calibri" w:hAnsi="Calibri" w:cs="Times New Roman"/>
                <w:b/>
                <w:lang w:eastAsia="en-US"/>
              </w:rPr>
              <w:t>0,0</w:t>
            </w:r>
          </w:p>
        </w:tc>
        <w:tc>
          <w:tcPr>
            <w:tcW w:w="1229" w:type="dxa"/>
          </w:tcPr>
          <w:p w:rsidR="00CD5BE4" w:rsidRPr="009F380F" w:rsidRDefault="00CD5BE4" w:rsidP="008B732A">
            <w:r w:rsidRPr="009F380F">
              <w:rPr>
                <w:rFonts w:ascii="Calibri" w:eastAsia="Calibri" w:hAnsi="Calibri" w:cs="Times New Roman"/>
                <w:b/>
                <w:lang w:eastAsia="en-US"/>
              </w:rPr>
              <w:t>0,0</w:t>
            </w:r>
          </w:p>
        </w:tc>
        <w:tc>
          <w:tcPr>
            <w:tcW w:w="1229" w:type="dxa"/>
          </w:tcPr>
          <w:p w:rsidR="00CD5BE4" w:rsidRPr="009F380F" w:rsidRDefault="00CD5BE4" w:rsidP="008B732A">
            <w:r w:rsidRPr="009F380F">
              <w:rPr>
                <w:rFonts w:ascii="Calibri" w:eastAsia="Calibri" w:hAnsi="Calibri" w:cs="Times New Roman"/>
                <w:b/>
                <w:lang w:eastAsia="en-US"/>
              </w:rPr>
              <w:t>0,0</w:t>
            </w:r>
          </w:p>
        </w:tc>
        <w:tc>
          <w:tcPr>
            <w:tcW w:w="1229" w:type="dxa"/>
          </w:tcPr>
          <w:p w:rsidR="00CD5BE4" w:rsidRPr="009F380F" w:rsidRDefault="00CD5BE4" w:rsidP="008B732A">
            <w:r w:rsidRPr="009F380F">
              <w:rPr>
                <w:rFonts w:ascii="Calibri" w:eastAsia="Calibri" w:hAnsi="Calibri" w:cs="Times New Roman"/>
                <w:b/>
                <w:lang w:eastAsia="en-US"/>
              </w:rPr>
              <w:t>0,0</w:t>
            </w:r>
          </w:p>
        </w:tc>
      </w:tr>
      <w:tr w:rsidR="00CD5BE4" w:rsidRPr="00D0625B" w:rsidTr="006604CF">
        <w:trPr>
          <w:trHeight w:val="1283"/>
        </w:trPr>
        <w:tc>
          <w:tcPr>
            <w:tcW w:w="465" w:type="dxa"/>
          </w:tcPr>
          <w:p w:rsidR="00CD5BE4" w:rsidRPr="00D0625B" w:rsidRDefault="00CD5BE4" w:rsidP="008B732A">
            <w:pPr>
              <w:jc w:val="both"/>
              <w:rPr>
                <w:rFonts w:ascii="Calibri" w:eastAsia="Calibri" w:hAnsi="Calibri" w:cs="Times New Roman"/>
                <w:b/>
                <w:highlight w:val="yellow"/>
                <w:lang w:eastAsia="en-US"/>
              </w:rPr>
            </w:pPr>
          </w:p>
        </w:tc>
        <w:tc>
          <w:tcPr>
            <w:tcW w:w="1959" w:type="dxa"/>
          </w:tcPr>
          <w:p w:rsidR="00CD5BE4" w:rsidRPr="009F380F" w:rsidRDefault="00CD5BE4" w:rsidP="008B732A">
            <w:pPr>
              <w:ind w:right="-57"/>
              <w:rPr>
                <w:rFonts w:ascii="Calibri" w:eastAsia="Calibri" w:hAnsi="Calibri" w:cs="Times New Roman"/>
                <w:b/>
                <w:lang w:eastAsia="en-US"/>
              </w:rPr>
            </w:pPr>
            <w:r w:rsidRPr="009F380F">
              <w:rPr>
                <w:rFonts w:ascii="Times New Roman" w:eastAsia="Calibri" w:hAnsi="Times New Roman" w:cs="Times New Roman"/>
                <w:lang w:eastAsia="en-US"/>
              </w:rPr>
              <w:t>Приобретение контейнеров для сбора твердых бытовых отходов</w:t>
            </w:r>
          </w:p>
        </w:tc>
        <w:tc>
          <w:tcPr>
            <w:tcW w:w="1661" w:type="dxa"/>
          </w:tcPr>
          <w:p w:rsidR="00CD5BE4" w:rsidRPr="009F380F" w:rsidRDefault="00CD5BE4" w:rsidP="008B732A">
            <w:pPr>
              <w:ind w:left="-57" w:right="-57"/>
              <w:jc w:val="center"/>
              <w:rPr>
                <w:rFonts w:ascii="Times New Roman" w:eastAsia="Calibri" w:hAnsi="Times New Roman" w:cs="Times New Roman"/>
                <w:sz w:val="20"/>
                <w:szCs w:val="20"/>
                <w:lang w:eastAsia="en-US"/>
              </w:rPr>
            </w:pPr>
            <w:r w:rsidRPr="009F380F">
              <w:rPr>
                <w:rFonts w:ascii="Times New Roman" w:eastAsia="Calibri" w:hAnsi="Times New Roman" w:cs="Times New Roman"/>
                <w:sz w:val="20"/>
                <w:szCs w:val="20"/>
                <w:lang w:eastAsia="en-US"/>
              </w:rPr>
              <w:t>Предотвращение загрязнения  грунтовых вод и почв.</w:t>
            </w:r>
          </w:p>
        </w:tc>
        <w:tc>
          <w:tcPr>
            <w:tcW w:w="1531" w:type="dxa"/>
          </w:tcPr>
          <w:p w:rsidR="00CD5BE4" w:rsidRPr="009F380F" w:rsidRDefault="00CD5BE4" w:rsidP="008B732A">
            <w:pPr>
              <w:jc w:val="center"/>
              <w:rPr>
                <w:rFonts w:ascii="Times New Roman" w:eastAsia="Calibri" w:hAnsi="Times New Roman" w:cs="Times New Roman"/>
                <w:lang w:eastAsia="en-US"/>
              </w:rPr>
            </w:pPr>
            <w:r w:rsidRPr="009F380F">
              <w:rPr>
                <w:rFonts w:ascii="Times New Roman" w:eastAsia="Calibri" w:hAnsi="Times New Roman" w:cs="Times New Roman"/>
                <w:lang w:eastAsia="en-US"/>
              </w:rPr>
              <w:t>Местный</w:t>
            </w:r>
          </w:p>
          <w:p w:rsidR="00CD5BE4" w:rsidRPr="009F380F" w:rsidRDefault="00CD5BE4" w:rsidP="008B732A">
            <w:pPr>
              <w:jc w:val="center"/>
              <w:rPr>
                <w:rFonts w:ascii="Times New Roman" w:eastAsia="Calibri" w:hAnsi="Times New Roman" w:cs="Times New Roman"/>
                <w:lang w:eastAsia="en-US"/>
              </w:rPr>
            </w:pPr>
            <w:r w:rsidRPr="009F380F">
              <w:rPr>
                <w:rFonts w:ascii="Times New Roman" w:eastAsia="Calibri" w:hAnsi="Times New Roman" w:cs="Times New Roman"/>
                <w:lang w:eastAsia="en-US"/>
              </w:rPr>
              <w:t>бюджет</w:t>
            </w:r>
          </w:p>
        </w:tc>
        <w:tc>
          <w:tcPr>
            <w:tcW w:w="1229" w:type="dxa"/>
          </w:tcPr>
          <w:p w:rsidR="00CD5BE4" w:rsidRPr="009F380F" w:rsidRDefault="00CD5BE4" w:rsidP="008B732A">
            <w:r w:rsidRPr="009F380F">
              <w:rPr>
                <w:rFonts w:ascii="Calibri" w:eastAsia="Calibri" w:hAnsi="Calibri" w:cs="Times New Roman"/>
                <w:b/>
                <w:lang w:eastAsia="en-US"/>
              </w:rPr>
              <w:t>0,0</w:t>
            </w:r>
          </w:p>
        </w:tc>
        <w:tc>
          <w:tcPr>
            <w:tcW w:w="1229" w:type="dxa"/>
          </w:tcPr>
          <w:p w:rsidR="00CD5BE4" w:rsidRPr="009F380F" w:rsidRDefault="00CD5BE4" w:rsidP="008B732A">
            <w:r w:rsidRPr="009F380F">
              <w:rPr>
                <w:rFonts w:ascii="Calibri" w:eastAsia="Calibri" w:hAnsi="Calibri" w:cs="Times New Roman"/>
                <w:b/>
                <w:lang w:eastAsia="en-US"/>
              </w:rPr>
              <w:t>0,0</w:t>
            </w:r>
          </w:p>
        </w:tc>
        <w:tc>
          <w:tcPr>
            <w:tcW w:w="1229" w:type="dxa"/>
          </w:tcPr>
          <w:p w:rsidR="00CD5BE4" w:rsidRPr="009F380F" w:rsidRDefault="00CD5BE4" w:rsidP="008B732A">
            <w:r w:rsidRPr="009F380F">
              <w:rPr>
                <w:rFonts w:ascii="Calibri" w:eastAsia="Calibri" w:hAnsi="Calibri" w:cs="Times New Roman"/>
                <w:b/>
                <w:lang w:eastAsia="en-US"/>
              </w:rPr>
              <w:t>0,0</w:t>
            </w:r>
          </w:p>
        </w:tc>
        <w:tc>
          <w:tcPr>
            <w:tcW w:w="1229" w:type="dxa"/>
          </w:tcPr>
          <w:p w:rsidR="00CD5BE4" w:rsidRPr="009F380F" w:rsidRDefault="00CD5BE4" w:rsidP="008B732A">
            <w:r w:rsidRPr="009F380F">
              <w:rPr>
                <w:rFonts w:ascii="Calibri" w:eastAsia="Calibri" w:hAnsi="Calibri" w:cs="Times New Roman"/>
                <w:b/>
                <w:lang w:eastAsia="en-US"/>
              </w:rPr>
              <w:t>0,0</w:t>
            </w:r>
          </w:p>
        </w:tc>
        <w:tc>
          <w:tcPr>
            <w:tcW w:w="1229" w:type="dxa"/>
          </w:tcPr>
          <w:p w:rsidR="00CD5BE4" w:rsidRPr="009F380F" w:rsidRDefault="00CD5BE4" w:rsidP="008B732A">
            <w:r w:rsidRPr="009F380F">
              <w:rPr>
                <w:rFonts w:ascii="Calibri" w:eastAsia="Calibri" w:hAnsi="Calibri" w:cs="Times New Roman"/>
                <w:b/>
                <w:lang w:eastAsia="en-US"/>
              </w:rPr>
              <w:t>0,0</w:t>
            </w:r>
          </w:p>
        </w:tc>
        <w:tc>
          <w:tcPr>
            <w:tcW w:w="1229" w:type="dxa"/>
          </w:tcPr>
          <w:p w:rsidR="00CD5BE4" w:rsidRPr="009F380F" w:rsidRDefault="00CD5BE4" w:rsidP="008B732A">
            <w:r w:rsidRPr="009F380F">
              <w:rPr>
                <w:rFonts w:ascii="Calibri" w:eastAsia="Calibri" w:hAnsi="Calibri" w:cs="Times New Roman"/>
                <w:b/>
                <w:lang w:eastAsia="en-US"/>
              </w:rPr>
              <w:t>0,0</w:t>
            </w:r>
          </w:p>
        </w:tc>
        <w:tc>
          <w:tcPr>
            <w:tcW w:w="1229" w:type="dxa"/>
          </w:tcPr>
          <w:p w:rsidR="00CD5BE4" w:rsidRPr="009F380F" w:rsidRDefault="00CD5BE4" w:rsidP="008B732A">
            <w:r w:rsidRPr="009F380F">
              <w:rPr>
                <w:rFonts w:ascii="Calibri" w:eastAsia="Calibri" w:hAnsi="Calibri" w:cs="Times New Roman"/>
                <w:b/>
                <w:lang w:eastAsia="en-US"/>
              </w:rPr>
              <w:t>0,0</w:t>
            </w:r>
          </w:p>
        </w:tc>
      </w:tr>
      <w:tr w:rsidR="00CD5BE4" w:rsidRPr="00D0625B" w:rsidTr="006604CF">
        <w:tc>
          <w:tcPr>
            <w:tcW w:w="465" w:type="dxa"/>
          </w:tcPr>
          <w:p w:rsidR="00CD5BE4" w:rsidRPr="008C0AAA" w:rsidRDefault="00CD5BE4" w:rsidP="008B732A">
            <w:pPr>
              <w:jc w:val="both"/>
              <w:rPr>
                <w:rFonts w:ascii="Calibri" w:eastAsia="Calibri" w:hAnsi="Calibri" w:cs="Times New Roman"/>
                <w:b/>
                <w:lang w:eastAsia="en-US"/>
              </w:rPr>
            </w:pPr>
            <w:r w:rsidRPr="008C0AAA">
              <w:rPr>
                <w:rFonts w:ascii="Calibri" w:eastAsia="Calibri" w:hAnsi="Calibri" w:cs="Times New Roman"/>
                <w:b/>
                <w:lang w:eastAsia="en-US"/>
              </w:rPr>
              <w:t>4.</w:t>
            </w:r>
          </w:p>
        </w:tc>
        <w:tc>
          <w:tcPr>
            <w:tcW w:w="1959" w:type="dxa"/>
          </w:tcPr>
          <w:p w:rsidR="00CD5BE4" w:rsidRPr="009F380F" w:rsidRDefault="00CD5BE4" w:rsidP="008B732A">
            <w:pPr>
              <w:jc w:val="both"/>
              <w:rPr>
                <w:rFonts w:ascii="Calibri" w:eastAsia="Calibri" w:hAnsi="Calibri" w:cs="Times New Roman"/>
                <w:b/>
                <w:lang w:eastAsia="en-US"/>
              </w:rPr>
            </w:pPr>
            <w:r w:rsidRPr="009F380F">
              <w:rPr>
                <w:rFonts w:ascii="Times New Roman" w:eastAsia="Calibri" w:hAnsi="Times New Roman" w:cs="Times New Roman"/>
                <w:b/>
                <w:lang w:eastAsia="en-US"/>
              </w:rPr>
              <w:t>Система водоотведения</w:t>
            </w:r>
          </w:p>
        </w:tc>
        <w:tc>
          <w:tcPr>
            <w:tcW w:w="1661" w:type="dxa"/>
          </w:tcPr>
          <w:p w:rsidR="00CD5BE4" w:rsidRPr="009F380F" w:rsidRDefault="00CD5BE4" w:rsidP="008B732A">
            <w:pPr>
              <w:jc w:val="both"/>
              <w:rPr>
                <w:rFonts w:ascii="Calibri" w:eastAsia="Calibri" w:hAnsi="Calibri" w:cs="Times New Roman"/>
                <w:b/>
                <w:lang w:eastAsia="en-US"/>
              </w:rPr>
            </w:pPr>
          </w:p>
        </w:tc>
        <w:tc>
          <w:tcPr>
            <w:tcW w:w="1531" w:type="dxa"/>
          </w:tcPr>
          <w:p w:rsidR="00CD5BE4" w:rsidRPr="009F380F" w:rsidRDefault="00CD5BE4" w:rsidP="008B732A">
            <w:pPr>
              <w:jc w:val="center"/>
              <w:rPr>
                <w:rFonts w:ascii="Times New Roman" w:eastAsia="Calibri" w:hAnsi="Times New Roman" w:cs="Times New Roman"/>
                <w:lang w:eastAsia="en-US"/>
              </w:rPr>
            </w:pPr>
          </w:p>
        </w:tc>
        <w:tc>
          <w:tcPr>
            <w:tcW w:w="1229" w:type="dxa"/>
          </w:tcPr>
          <w:p w:rsidR="00CD5BE4" w:rsidRPr="009F380F" w:rsidRDefault="00CD5BE4" w:rsidP="008B732A">
            <w:pPr>
              <w:jc w:val="both"/>
              <w:rPr>
                <w:rFonts w:ascii="Calibri" w:eastAsia="Calibri" w:hAnsi="Calibri" w:cs="Times New Roman"/>
                <w:b/>
                <w:lang w:eastAsia="en-US"/>
              </w:rPr>
            </w:pPr>
          </w:p>
        </w:tc>
        <w:tc>
          <w:tcPr>
            <w:tcW w:w="1229" w:type="dxa"/>
          </w:tcPr>
          <w:p w:rsidR="00CD5BE4" w:rsidRPr="009F380F" w:rsidRDefault="00CD5BE4" w:rsidP="008B732A">
            <w:pPr>
              <w:jc w:val="both"/>
              <w:rPr>
                <w:rFonts w:ascii="Calibri" w:eastAsia="Calibri" w:hAnsi="Calibri" w:cs="Times New Roman"/>
                <w:b/>
                <w:lang w:eastAsia="en-US"/>
              </w:rPr>
            </w:pPr>
          </w:p>
        </w:tc>
        <w:tc>
          <w:tcPr>
            <w:tcW w:w="1229" w:type="dxa"/>
          </w:tcPr>
          <w:p w:rsidR="00CD5BE4" w:rsidRPr="009F380F" w:rsidRDefault="00CD5BE4" w:rsidP="008B732A">
            <w:pPr>
              <w:jc w:val="both"/>
              <w:rPr>
                <w:rFonts w:ascii="Calibri" w:eastAsia="Calibri" w:hAnsi="Calibri" w:cs="Times New Roman"/>
                <w:b/>
                <w:lang w:eastAsia="en-US"/>
              </w:rPr>
            </w:pPr>
          </w:p>
        </w:tc>
        <w:tc>
          <w:tcPr>
            <w:tcW w:w="1229" w:type="dxa"/>
          </w:tcPr>
          <w:p w:rsidR="00CD5BE4" w:rsidRPr="009F380F" w:rsidRDefault="00CD5BE4" w:rsidP="008B732A">
            <w:pPr>
              <w:jc w:val="both"/>
              <w:rPr>
                <w:rFonts w:ascii="Calibri" w:eastAsia="Calibri" w:hAnsi="Calibri" w:cs="Times New Roman"/>
                <w:b/>
                <w:lang w:eastAsia="en-US"/>
              </w:rPr>
            </w:pPr>
          </w:p>
        </w:tc>
        <w:tc>
          <w:tcPr>
            <w:tcW w:w="1229" w:type="dxa"/>
          </w:tcPr>
          <w:p w:rsidR="00CD5BE4" w:rsidRPr="009F380F" w:rsidRDefault="00CD5BE4" w:rsidP="008B732A">
            <w:pPr>
              <w:jc w:val="both"/>
              <w:rPr>
                <w:rFonts w:ascii="Calibri" w:eastAsia="Calibri" w:hAnsi="Calibri" w:cs="Times New Roman"/>
                <w:b/>
                <w:lang w:eastAsia="en-US"/>
              </w:rPr>
            </w:pPr>
          </w:p>
        </w:tc>
        <w:tc>
          <w:tcPr>
            <w:tcW w:w="1229" w:type="dxa"/>
          </w:tcPr>
          <w:p w:rsidR="00CD5BE4" w:rsidRPr="009F380F" w:rsidRDefault="00CD5BE4" w:rsidP="008B732A">
            <w:pPr>
              <w:jc w:val="both"/>
              <w:rPr>
                <w:rFonts w:ascii="Calibri" w:eastAsia="Calibri" w:hAnsi="Calibri" w:cs="Times New Roman"/>
                <w:b/>
                <w:lang w:eastAsia="en-US"/>
              </w:rPr>
            </w:pPr>
          </w:p>
        </w:tc>
        <w:tc>
          <w:tcPr>
            <w:tcW w:w="1229" w:type="dxa"/>
          </w:tcPr>
          <w:p w:rsidR="00CD5BE4" w:rsidRPr="009F380F" w:rsidRDefault="00CD5BE4" w:rsidP="008B732A">
            <w:pPr>
              <w:jc w:val="both"/>
              <w:rPr>
                <w:rFonts w:ascii="Calibri" w:eastAsia="Calibri" w:hAnsi="Calibri" w:cs="Times New Roman"/>
                <w:b/>
                <w:lang w:eastAsia="en-US"/>
              </w:rPr>
            </w:pPr>
          </w:p>
        </w:tc>
      </w:tr>
      <w:tr w:rsidR="00CD5BE4" w:rsidRPr="00D0625B" w:rsidTr="006604CF">
        <w:tc>
          <w:tcPr>
            <w:tcW w:w="465" w:type="dxa"/>
          </w:tcPr>
          <w:p w:rsidR="00CD5BE4" w:rsidRPr="00D0625B" w:rsidRDefault="00CD5BE4" w:rsidP="008B732A">
            <w:pPr>
              <w:jc w:val="both"/>
              <w:rPr>
                <w:rFonts w:ascii="Calibri" w:eastAsia="Calibri" w:hAnsi="Calibri" w:cs="Times New Roman"/>
                <w:b/>
                <w:highlight w:val="yellow"/>
                <w:lang w:eastAsia="en-US"/>
              </w:rPr>
            </w:pPr>
          </w:p>
        </w:tc>
        <w:tc>
          <w:tcPr>
            <w:tcW w:w="1959" w:type="dxa"/>
          </w:tcPr>
          <w:p w:rsidR="00CD5BE4" w:rsidRPr="009F380F" w:rsidRDefault="00CD5BE4" w:rsidP="008B732A">
            <w:pPr>
              <w:jc w:val="both"/>
              <w:rPr>
                <w:rFonts w:ascii="Calibri" w:eastAsia="Calibri" w:hAnsi="Calibri" w:cs="Times New Roman"/>
                <w:b/>
                <w:lang w:eastAsia="en-US"/>
              </w:rPr>
            </w:pPr>
            <w:r w:rsidRPr="009F380F">
              <w:rPr>
                <w:rFonts w:ascii="Times New Roman" w:eastAsia="Calibri" w:hAnsi="Times New Roman" w:cs="Times New Roman"/>
                <w:lang w:eastAsia="en-US"/>
              </w:rPr>
              <w:t xml:space="preserve">Строительство сливных станций для сбора и очистки жидких отходов в </w:t>
            </w:r>
            <w:proofErr w:type="spellStart"/>
            <w:r w:rsidRPr="009F380F">
              <w:rPr>
                <w:rFonts w:ascii="Times New Roman" w:eastAsia="Calibri" w:hAnsi="Times New Roman" w:cs="Times New Roman"/>
                <w:lang w:eastAsia="en-US"/>
              </w:rPr>
              <w:t>с</w:t>
            </w:r>
            <w:proofErr w:type="gramStart"/>
            <w:r w:rsidRPr="009F380F">
              <w:rPr>
                <w:rFonts w:ascii="Times New Roman" w:eastAsia="Calibri" w:hAnsi="Times New Roman" w:cs="Times New Roman"/>
                <w:lang w:eastAsia="en-US"/>
              </w:rPr>
              <w:t>.</w:t>
            </w:r>
            <w:r w:rsidR="006604CF">
              <w:rPr>
                <w:rFonts w:ascii="Times New Roman" w:eastAsia="Calibri" w:hAnsi="Times New Roman" w:cs="Times New Roman"/>
                <w:lang w:eastAsia="en-US"/>
              </w:rPr>
              <w:t>В</w:t>
            </w:r>
            <w:proofErr w:type="gramEnd"/>
            <w:r w:rsidR="006604CF">
              <w:rPr>
                <w:rFonts w:ascii="Times New Roman" w:eastAsia="Calibri" w:hAnsi="Times New Roman" w:cs="Times New Roman"/>
                <w:lang w:eastAsia="en-US"/>
              </w:rPr>
              <w:t>ерхние</w:t>
            </w:r>
            <w:proofErr w:type="spellEnd"/>
            <w:r w:rsidR="006604CF">
              <w:rPr>
                <w:rFonts w:ascii="Times New Roman" w:eastAsia="Calibri" w:hAnsi="Times New Roman" w:cs="Times New Roman"/>
                <w:lang w:eastAsia="en-US"/>
              </w:rPr>
              <w:t xml:space="preserve"> Чебеньки</w:t>
            </w:r>
          </w:p>
        </w:tc>
        <w:tc>
          <w:tcPr>
            <w:tcW w:w="1661" w:type="dxa"/>
          </w:tcPr>
          <w:p w:rsidR="00CD5BE4" w:rsidRPr="009F380F" w:rsidRDefault="00CD5BE4" w:rsidP="008B732A">
            <w:pPr>
              <w:jc w:val="both"/>
              <w:rPr>
                <w:rFonts w:ascii="Calibri" w:eastAsia="Calibri" w:hAnsi="Calibri" w:cs="Times New Roman"/>
                <w:b/>
                <w:sz w:val="20"/>
                <w:szCs w:val="20"/>
                <w:lang w:eastAsia="en-US"/>
              </w:rPr>
            </w:pPr>
            <w:r w:rsidRPr="009F380F">
              <w:rPr>
                <w:rFonts w:ascii="Times New Roman" w:eastAsia="Arial CYR" w:hAnsi="Times New Roman" w:cs="Times New Roman"/>
                <w:sz w:val="20"/>
                <w:szCs w:val="20"/>
              </w:rPr>
              <w:t>Подключение жилых домов к централизованной системе водоотведения</w:t>
            </w:r>
          </w:p>
        </w:tc>
        <w:tc>
          <w:tcPr>
            <w:tcW w:w="1531" w:type="dxa"/>
          </w:tcPr>
          <w:p w:rsidR="00CD5BE4" w:rsidRPr="009F380F" w:rsidRDefault="00CD5BE4" w:rsidP="008B732A">
            <w:pPr>
              <w:jc w:val="center"/>
              <w:rPr>
                <w:rFonts w:ascii="Times New Roman" w:eastAsia="Calibri" w:hAnsi="Times New Roman" w:cs="Times New Roman"/>
                <w:lang w:eastAsia="en-US"/>
              </w:rPr>
            </w:pPr>
            <w:r w:rsidRPr="009F380F">
              <w:rPr>
                <w:rFonts w:ascii="Times New Roman" w:eastAsia="Calibri" w:hAnsi="Times New Roman" w:cs="Times New Roman"/>
                <w:lang w:eastAsia="en-US"/>
              </w:rPr>
              <w:t>Областной</w:t>
            </w:r>
          </w:p>
          <w:p w:rsidR="00CD5BE4" w:rsidRPr="009F380F" w:rsidRDefault="00CD5BE4" w:rsidP="008B732A">
            <w:pPr>
              <w:jc w:val="center"/>
              <w:rPr>
                <w:rFonts w:ascii="Times New Roman" w:eastAsia="Calibri" w:hAnsi="Times New Roman" w:cs="Times New Roman"/>
                <w:lang w:eastAsia="en-US"/>
              </w:rPr>
            </w:pPr>
            <w:r w:rsidRPr="009F380F">
              <w:rPr>
                <w:rFonts w:ascii="Times New Roman" w:eastAsia="Calibri" w:hAnsi="Times New Roman" w:cs="Times New Roman"/>
                <w:lang w:eastAsia="en-US"/>
              </w:rPr>
              <w:t>бюджет</w:t>
            </w:r>
          </w:p>
        </w:tc>
        <w:tc>
          <w:tcPr>
            <w:tcW w:w="1229" w:type="dxa"/>
          </w:tcPr>
          <w:p w:rsidR="00CD5BE4" w:rsidRPr="009F380F" w:rsidRDefault="00CD5BE4" w:rsidP="008B732A">
            <w:r w:rsidRPr="009F380F">
              <w:rPr>
                <w:rFonts w:ascii="Calibri" w:eastAsia="Calibri" w:hAnsi="Calibri" w:cs="Times New Roman"/>
                <w:b/>
                <w:lang w:eastAsia="en-US"/>
              </w:rPr>
              <w:t>0,0</w:t>
            </w:r>
          </w:p>
        </w:tc>
        <w:tc>
          <w:tcPr>
            <w:tcW w:w="1229" w:type="dxa"/>
          </w:tcPr>
          <w:p w:rsidR="00CD5BE4" w:rsidRPr="009F380F" w:rsidRDefault="00CD5BE4" w:rsidP="008B732A">
            <w:r w:rsidRPr="009F380F">
              <w:rPr>
                <w:rFonts w:ascii="Calibri" w:eastAsia="Calibri" w:hAnsi="Calibri" w:cs="Times New Roman"/>
                <w:b/>
                <w:lang w:eastAsia="en-US"/>
              </w:rPr>
              <w:t>0,0</w:t>
            </w:r>
          </w:p>
        </w:tc>
        <w:tc>
          <w:tcPr>
            <w:tcW w:w="1229" w:type="dxa"/>
          </w:tcPr>
          <w:p w:rsidR="00CD5BE4" w:rsidRPr="009F380F" w:rsidRDefault="00CD5BE4" w:rsidP="008B732A">
            <w:r w:rsidRPr="009F380F">
              <w:rPr>
                <w:rFonts w:ascii="Calibri" w:eastAsia="Calibri" w:hAnsi="Calibri" w:cs="Times New Roman"/>
                <w:b/>
                <w:lang w:eastAsia="en-US"/>
              </w:rPr>
              <w:t>0,0</w:t>
            </w:r>
          </w:p>
        </w:tc>
        <w:tc>
          <w:tcPr>
            <w:tcW w:w="1229" w:type="dxa"/>
          </w:tcPr>
          <w:p w:rsidR="00CD5BE4" w:rsidRPr="009F380F" w:rsidRDefault="00CD5BE4" w:rsidP="008B732A">
            <w:r w:rsidRPr="009F380F">
              <w:rPr>
                <w:rFonts w:ascii="Calibri" w:eastAsia="Calibri" w:hAnsi="Calibri" w:cs="Times New Roman"/>
                <w:b/>
                <w:lang w:eastAsia="en-US"/>
              </w:rPr>
              <w:t>0,0</w:t>
            </w:r>
          </w:p>
        </w:tc>
        <w:tc>
          <w:tcPr>
            <w:tcW w:w="1229" w:type="dxa"/>
          </w:tcPr>
          <w:p w:rsidR="00CD5BE4" w:rsidRPr="009F380F" w:rsidRDefault="00CD5BE4" w:rsidP="008B732A">
            <w:r w:rsidRPr="009F380F">
              <w:rPr>
                <w:rFonts w:ascii="Calibri" w:eastAsia="Calibri" w:hAnsi="Calibri" w:cs="Times New Roman"/>
                <w:b/>
                <w:lang w:eastAsia="en-US"/>
              </w:rPr>
              <w:t>0,0</w:t>
            </w:r>
          </w:p>
        </w:tc>
        <w:tc>
          <w:tcPr>
            <w:tcW w:w="1229" w:type="dxa"/>
          </w:tcPr>
          <w:p w:rsidR="00CD5BE4" w:rsidRPr="009F380F" w:rsidRDefault="00CD5BE4" w:rsidP="008B732A">
            <w:r w:rsidRPr="009F380F">
              <w:rPr>
                <w:rFonts w:ascii="Calibri" w:eastAsia="Calibri" w:hAnsi="Calibri" w:cs="Times New Roman"/>
                <w:b/>
                <w:lang w:eastAsia="en-US"/>
              </w:rPr>
              <w:t>0,0</w:t>
            </w:r>
          </w:p>
        </w:tc>
        <w:tc>
          <w:tcPr>
            <w:tcW w:w="1229" w:type="dxa"/>
          </w:tcPr>
          <w:p w:rsidR="00CD5BE4" w:rsidRPr="009F380F" w:rsidRDefault="00CD5BE4" w:rsidP="008B732A">
            <w:r w:rsidRPr="009F380F">
              <w:rPr>
                <w:rFonts w:ascii="Calibri" w:eastAsia="Calibri" w:hAnsi="Calibri" w:cs="Times New Roman"/>
                <w:b/>
                <w:lang w:eastAsia="en-US"/>
              </w:rPr>
              <w:t>0,0</w:t>
            </w:r>
          </w:p>
        </w:tc>
      </w:tr>
      <w:tr w:rsidR="00CD5BE4" w:rsidRPr="00D0625B" w:rsidTr="006604CF">
        <w:tc>
          <w:tcPr>
            <w:tcW w:w="465" w:type="dxa"/>
          </w:tcPr>
          <w:p w:rsidR="00CD5BE4" w:rsidRPr="008C0AAA" w:rsidRDefault="00CD5BE4" w:rsidP="008B732A">
            <w:pPr>
              <w:jc w:val="both"/>
              <w:rPr>
                <w:rFonts w:ascii="Calibri" w:eastAsia="Calibri" w:hAnsi="Calibri" w:cs="Times New Roman"/>
                <w:b/>
                <w:lang w:eastAsia="en-US"/>
              </w:rPr>
            </w:pPr>
            <w:r w:rsidRPr="008C0AAA">
              <w:rPr>
                <w:rFonts w:ascii="Calibri" w:eastAsia="Calibri" w:hAnsi="Calibri" w:cs="Times New Roman"/>
                <w:b/>
                <w:lang w:eastAsia="en-US"/>
              </w:rPr>
              <w:t>5.</w:t>
            </w:r>
          </w:p>
        </w:tc>
        <w:tc>
          <w:tcPr>
            <w:tcW w:w="1959" w:type="dxa"/>
          </w:tcPr>
          <w:p w:rsidR="00CD5BE4" w:rsidRPr="009F380F" w:rsidRDefault="00CD5BE4" w:rsidP="008B732A">
            <w:pPr>
              <w:jc w:val="both"/>
              <w:rPr>
                <w:rFonts w:ascii="Calibri" w:eastAsia="Calibri" w:hAnsi="Calibri" w:cs="Times New Roman"/>
                <w:b/>
                <w:lang w:eastAsia="en-US"/>
              </w:rPr>
            </w:pPr>
            <w:r w:rsidRPr="009F380F">
              <w:rPr>
                <w:rFonts w:ascii="Times New Roman" w:eastAsia="Calibri" w:hAnsi="Times New Roman" w:cs="Times New Roman"/>
                <w:b/>
                <w:lang w:eastAsia="en-US"/>
              </w:rPr>
              <w:t>Система электроснабжения</w:t>
            </w:r>
          </w:p>
        </w:tc>
        <w:tc>
          <w:tcPr>
            <w:tcW w:w="1661" w:type="dxa"/>
          </w:tcPr>
          <w:p w:rsidR="00CD5BE4" w:rsidRPr="009F380F" w:rsidRDefault="00CD5BE4" w:rsidP="008B732A">
            <w:pPr>
              <w:jc w:val="both"/>
              <w:rPr>
                <w:rFonts w:ascii="Calibri" w:eastAsia="Calibri" w:hAnsi="Calibri" w:cs="Times New Roman"/>
                <w:b/>
                <w:lang w:eastAsia="en-US"/>
              </w:rPr>
            </w:pPr>
          </w:p>
        </w:tc>
        <w:tc>
          <w:tcPr>
            <w:tcW w:w="1531" w:type="dxa"/>
          </w:tcPr>
          <w:p w:rsidR="00CD5BE4" w:rsidRPr="009F380F" w:rsidRDefault="00CD5BE4" w:rsidP="008B732A">
            <w:pPr>
              <w:jc w:val="both"/>
              <w:rPr>
                <w:rFonts w:ascii="Calibri" w:eastAsia="Calibri" w:hAnsi="Calibri" w:cs="Times New Roman"/>
                <w:b/>
                <w:lang w:eastAsia="en-US"/>
              </w:rPr>
            </w:pPr>
          </w:p>
        </w:tc>
        <w:tc>
          <w:tcPr>
            <w:tcW w:w="1229" w:type="dxa"/>
          </w:tcPr>
          <w:p w:rsidR="00CD5BE4" w:rsidRPr="009F380F" w:rsidRDefault="00CD5BE4" w:rsidP="008B732A">
            <w:pPr>
              <w:jc w:val="both"/>
              <w:rPr>
                <w:rFonts w:ascii="Calibri" w:eastAsia="Calibri" w:hAnsi="Calibri" w:cs="Times New Roman"/>
                <w:b/>
                <w:lang w:eastAsia="en-US"/>
              </w:rPr>
            </w:pPr>
          </w:p>
        </w:tc>
        <w:tc>
          <w:tcPr>
            <w:tcW w:w="1229" w:type="dxa"/>
          </w:tcPr>
          <w:p w:rsidR="00CD5BE4" w:rsidRPr="009F380F" w:rsidRDefault="00CD5BE4" w:rsidP="008B732A">
            <w:pPr>
              <w:jc w:val="both"/>
              <w:rPr>
                <w:rFonts w:ascii="Calibri" w:eastAsia="Calibri" w:hAnsi="Calibri" w:cs="Times New Roman"/>
                <w:b/>
                <w:lang w:eastAsia="en-US"/>
              </w:rPr>
            </w:pPr>
          </w:p>
        </w:tc>
        <w:tc>
          <w:tcPr>
            <w:tcW w:w="1229" w:type="dxa"/>
          </w:tcPr>
          <w:p w:rsidR="00CD5BE4" w:rsidRPr="009F380F" w:rsidRDefault="00CD5BE4" w:rsidP="008B732A">
            <w:pPr>
              <w:jc w:val="both"/>
              <w:rPr>
                <w:rFonts w:ascii="Calibri" w:eastAsia="Calibri" w:hAnsi="Calibri" w:cs="Times New Roman"/>
                <w:b/>
                <w:lang w:eastAsia="en-US"/>
              </w:rPr>
            </w:pPr>
          </w:p>
        </w:tc>
        <w:tc>
          <w:tcPr>
            <w:tcW w:w="1229" w:type="dxa"/>
          </w:tcPr>
          <w:p w:rsidR="00CD5BE4" w:rsidRPr="009F380F" w:rsidRDefault="00CD5BE4" w:rsidP="008B732A">
            <w:pPr>
              <w:jc w:val="both"/>
              <w:rPr>
                <w:rFonts w:ascii="Calibri" w:eastAsia="Calibri" w:hAnsi="Calibri" w:cs="Times New Roman"/>
                <w:b/>
                <w:lang w:eastAsia="en-US"/>
              </w:rPr>
            </w:pPr>
          </w:p>
        </w:tc>
        <w:tc>
          <w:tcPr>
            <w:tcW w:w="1229" w:type="dxa"/>
          </w:tcPr>
          <w:p w:rsidR="00CD5BE4" w:rsidRPr="009F380F" w:rsidRDefault="00CD5BE4" w:rsidP="008B732A">
            <w:pPr>
              <w:jc w:val="both"/>
              <w:rPr>
                <w:rFonts w:ascii="Calibri" w:eastAsia="Calibri" w:hAnsi="Calibri" w:cs="Times New Roman"/>
                <w:b/>
                <w:lang w:eastAsia="en-US"/>
              </w:rPr>
            </w:pPr>
          </w:p>
        </w:tc>
        <w:tc>
          <w:tcPr>
            <w:tcW w:w="1229" w:type="dxa"/>
          </w:tcPr>
          <w:p w:rsidR="00CD5BE4" w:rsidRPr="009F380F" w:rsidRDefault="00CD5BE4" w:rsidP="008B732A">
            <w:pPr>
              <w:jc w:val="both"/>
              <w:rPr>
                <w:rFonts w:ascii="Calibri" w:eastAsia="Calibri" w:hAnsi="Calibri" w:cs="Times New Roman"/>
                <w:b/>
                <w:lang w:eastAsia="en-US"/>
              </w:rPr>
            </w:pPr>
          </w:p>
        </w:tc>
        <w:tc>
          <w:tcPr>
            <w:tcW w:w="1229" w:type="dxa"/>
          </w:tcPr>
          <w:p w:rsidR="00CD5BE4" w:rsidRPr="009F380F" w:rsidRDefault="00CD5BE4" w:rsidP="008B732A">
            <w:pPr>
              <w:jc w:val="both"/>
              <w:rPr>
                <w:rFonts w:ascii="Calibri" w:eastAsia="Calibri" w:hAnsi="Calibri" w:cs="Times New Roman"/>
                <w:b/>
                <w:lang w:eastAsia="en-US"/>
              </w:rPr>
            </w:pPr>
          </w:p>
        </w:tc>
      </w:tr>
      <w:tr w:rsidR="00CD5BE4" w:rsidRPr="00D0625B" w:rsidTr="006604CF">
        <w:tc>
          <w:tcPr>
            <w:tcW w:w="465" w:type="dxa"/>
          </w:tcPr>
          <w:p w:rsidR="00CD5BE4" w:rsidRPr="00D0625B" w:rsidRDefault="00CD5BE4" w:rsidP="008B732A">
            <w:pPr>
              <w:jc w:val="both"/>
              <w:rPr>
                <w:rFonts w:ascii="Calibri" w:eastAsia="Calibri" w:hAnsi="Calibri" w:cs="Times New Roman"/>
                <w:b/>
                <w:highlight w:val="yellow"/>
                <w:lang w:eastAsia="en-US"/>
              </w:rPr>
            </w:pPr>
          </w:p>
        </w:tc>
        <w:tc>
          <w:tcPr>
            <w:tcW w:w="1959" w:type="dxa"/>
          </w:tcPr>
          <w:p w:rsidR="00CD5BE4" w:rsidRPr="009F380F" w:rsidRDefault="00CD5BE4" w:rsidP="008B732A">
            <w:pPr>
              <w:jc w:val="both"/>
              <w:rPr>
                <w:rFonts w:ascii="Times New Roman" w:eastAsia="Calibri" w:hAnsi="Times New Roman" w:cs="Times New Roman"/>
                <w:b/>
                <w:lang w:eastAsia="en-US"/>
              </w:rPr>
            </w:pPr>
            <w:r w:rsidRPr="009F380F">
              <w:rPr>
                <w:rFonts w:ascii="Times New Roman" w:eastAsia="Calibri" w:hAnsi="Times New Roman" w:cs="Times New Roman"/>
                <w:lang w:eastAsia="en-US"/>
              </w:rPr>
              <w:t xml:space="preserve">Строительство </w:t>
            </w:r>
            <w:proofErr w:type="spellStart"/>
            <w:r w:rsidRPr="009F380F">
              <w:rPr>
                <w:rFonts w:ascii="Times New Roman" w:eastAsia="Calibri" w:hAnsi="Times New Roman" w:cs="Times New Roman"/>
                <w:lang w:eastAsia="en-US"/>
              </w:rPr>
              <w:t>отпаечных</w:t>
            </w:r>
            <w:proofErr w:type="spellEnd"/>
            <w:r w:rsidRPr="009F380F">
              <w:rPr>
                <w:rFonts w:ascii="Times New Roman" w:eastAsia="Calibri" w:hAnsi="Times New Roman" w:cs="Times New Roman"/>
                <w:lang w:eastAsia="en-US"/>
              </w:rPr>
              <w:t xml:space="preserve"> ВЛ-10 </w:t>
            </w:r>
            <w:proofErr w:type="spellStart"/>
            <w:r w:rsidRPr="009F380F">
              <w:rPr>
                <w:rFonts w:ascii="Times New Roman" w:eastAsia="Calibri" w:hAnsi="Times New Roman" w:cs="Times New Roman"/>
                <w:lang w:eastAsia="en-US"/>
              </w:rPr>
              <w:t>кВ</w:t>
            </w:r>
            <w:proofErr w:type="spellEnd"/>
            <w:r w:rsidRPr="009F380F">
              <w:rPr>
                <w:rFonts w:ascii="Times New Roman" w:eastAsia="Calibri" w:hAnsi="Times New Roman" w:cs="Times New Roman"/>
                <w:lang w:eastAsia="en-US"/>
              </w:rPr>
              <w:t xml:space="preserve"> к трансформаторным подстанциям и  ВЛ-0,4кВ от ТП к жилому сектору</w:t>
            </w:r>
            <w:r w:rsidRPr="009F380F">
              <w:rPr>
                <w:rFonts w:ascii="Times New Roman" w:eastAsia="Calibri" w:hAnsi="Times New Roman" w:cs="Times New Roman"/>
                <w:b/>
                <w:lang w:eastAsia="en-US"/>
              </w:rPr>
              <w:t xml:space="preserve"> </w:t>
            </w:r>
            <w:r w:rsidRPr="009F380F">
              <w:rPr>
                <w:rFonts w:ascii="Times New Roman" w:eastAsia="Calibri" w:hAnsi="Times New Roman" w:cs="Times New Roman"/>
                <w:lang w:eastAsia="en-US"/>
              </w:rPr>
              <w:t>и другим объектам</w:t>
            </w:r>
          </w:p>
        </w:tc>
        <w:tc>
          <w:tcPr>
            <w:tcW w:w="1661" w:type="dxa"/>
          </w:tcPr>
          <w:p w:rsidR="00CD5BE4" w:rsidRPr="009F380F" w:rsidRDefault="00CD5BE4" w:rsidP="008B732A">
            <w:pPr>
              <w:jc w:val="both"/>
              <w:rPr>
                <w:rFonts w:ascii="Times New Roman" w:eastAsia="Calibri" w:hAnsi="Times New Roman" w:cs="Times New Roman"/>
                <w:lang w:eastAsia="en-US"/>
              </w:rPr>
            </w:pPr>
            <w:r w:rsidRPr="009F380F">
              <w:rPr>
                <w:rFonts w:ascii="Times New Roman" w:eastAsia="Calibri" w:hAnsi="Times New Roman" w:cs="Times New Roman"/>
                <w:lang w:eastAsia="en-US"/>
              </w:rPr>
              <w:t>Повышение надежности работы системы энергосбережения</w:t>
            </w:r>
          </w:p>
        </w:tc>
        <w:tc>
          <w:tcPr>
            <w:tcW w:w="1531" w:type="dxa"/>
          </w:tcPr>
          <w:p w:rsidR="00CD5BE4" w:rsidRPr="009F380F" w:rsidRDefault="00CD5BE4" w:rsidP="008B732A">
            <w:pPr>
              <w:jc w:val="center"/>
              <w:rPr>
                <w:rFonts w:ascii="Times New Roman" w:eastAsia="Calibri" w:hAnsi="Times New Roman" w:cs="Times New Roman"/>
                <w:lang w:eastAsia="en-US"/>
              </w:rPr>
            </w:pPr>
            <w:r w:rsidRPr="009F380F">
              <w:rPr>
                <w:rFonts w:ascii="Times New Roman" w:eastAsia="Calibri" w:hAnsi="Times New Roman" w:cs="Times New Roman"/>
                <w:lang w:eastAsia="en-US"/>
              </w:rPr>
              <w:t>Областной</w:t>
            </w:r>
          </w:p>
          <w:p w:rsidR="00CD5BE4" w:rsidRPr="009F380F" w:rsidRDefault="00CD5BE4" w:rsidP="008B732A">
            <w:pPr>
              <w:jc w:val="center"/>
              <w:rPr>
                <w:rFonts w:ascii="Times New Roman" w:eastAsia="Calibri" w:hAnsi="Times New Roman" w:cs="Times New Roman"/>
                <w:lang w:eastAsia="en-US"/>
              </w:rPr>
            </w:pPr>
            <w:r w:rsidRPr="009F380F">
              <w:rPr>
                <w:rFonts w:ascii="Times New Roman" w:eastAsia="Calibri" w:hAnsi="Times New Roman" w:cs="Times New Roman"/>
                <w:lang w:eastAsia="en-US"/>
              </w:rPr>
              <w:t>бюджет,</w:t>
            </w:r>
          </w:p>
          <w:p w:rsidR="00CD5BE4" w:rsidRPr="009F380F" w:rsidRDefault="00CD5BE4" w:rsidP="008B732A">
            <w:pPr>
              <w:jc w:val="center"/>
              <w:rPr>
                <w:rFonts w:ascii="Times New Roman" w:eastAsia="Calibri" w:hAnsi="Times New Roman" w:cs="Times New Roman"/>
                <w:lang w:eastAsia="en-US"/>
              </w:rPr>
            </w:pPr>
            <w:r w:rsidRPr="009F380F">
              <w:rPr>
                <w:rFonts w:ascii="Times New Roman" w:eastAsia="Calibri" w:hAnsi="Times New Roman" w:cs="Times New Roman"/>
                <w:lang w:eastAsia="en-US"/>
              </w:rPr>
              <w:t>местный</w:t>
            </w:r>
          </w:p>
          <w:p w:rsidR="00CD5BE4" w:rsidRPr="009F380F" w:rsidRDefault="00CD5BE4" w:rsidP="008B732A">
            <w:pPr>
              <w:jc w:val="center"/>
              <w:rPr>
                <w:rFonts w:ascii="Calibri" w:eastAsia="Calibri" w:hAnsi="Calibri" w:cs="Times New Roman"/>
                <w:b/>
                <w:lang w:eastAsia="en-US"/>
              </w:rPr>
            </w:pPr>
            <w:r w:rsidRPr="009F380F">
              <w:rPr>
                <w:rFonts w:ascii="Times New Roman" w:eastAsia="Calibri" w:hAnsi="Times New Roman" w:cs="Times New Roman"/>
                <w:lang w:eastAsia="en-US"/>
              </w:rPr>
              <w:t>бюджет</w:t>
            </w:r>
          </w:p>
        </w:tc>
        <w:tc>
          <w:tcPr>
            <w:tcW w:w="1229" w:type="dxa"/>
            <w:tcBorders>
              <w:top w:val="single" w:sz="4" w:space="0" w:color="auto"/>
              <w:left w:val="single" w:sz="4" w:space="0" w:color="auto"/>
              <w:bottom w:val="single" w:sz="4" w:space="0" w:color="auto"/>
              <w:right w:val="single" w:sz="4" w:space="0" w:color="auto"/>
            </w:tcBorders>
          </w:tcPr>
          <w:p w:rsidR="00CD5BE4" w:rsidRPr="009F380F" w:rsidRDefault="00CD5BE4" w:rsidP="008B732A">
            <w:pPr>
              <w:jc w:val="both"/>
              <w:rPr>
                <w:rFonts w:ascii="Calibri" w:eastAsia="Calibri" w:hAnsi="Calibri" w:cs="Times New Roman"/>
                <w:b/>
                <w:lang w:eastAsia="en-US"/>
              </w:rPr>
            </w:pPr>
            <w:r w:rsidRPr="009F380F">
              <w:rPr>
                <w:rFonts w:ascii="Calibri" w:eastAsia="Calibri" w:hAnsi="Calibri" w:cs="Times New Roman"/>
                <w:b/>
                <w:lang w:eastAsia="en-US"/>
              </w:rPr>
              <w:t>Не определены</w:t>
            </w:r>
          </w:p>
        </w:tc>
        <w:tc>
          <w:tcPr>
            <w:tcW w:w="1229" w:type="dxa"/>
            <w:tcBorders>
              <w:top w:val="single" w:sz="4" w:space="0" w:color="auto"/>
              <w:left w:val="single" w:sz="4" w:space="0" w:color="auto"/>
              <w:bottom w:val="single" w:sz="4" w:space="0" w:color="auto"/>
              <w:right w:val="single" w:sz="4" w:space="0" w:color="auto"/>
            </w:tcBorders>
          </w:tcPr>
          <w:p w:rsidR="00CD5BE4" w:rsidRPr="009F380F" w:rsidRDefault="00CD5BE4" w:rsidP="008B732A">
            <w:pPr>
              <w:jc w:val="both"/>
              <w:rPr>
                <w:rFonts w:ascii="Calibri" w:eastAsia="Calibri" w:hAnsi="Calibri" w:cs="Times New Roman"/>
                <w:b/>
                <w:lang w:eastAsia="en-US"/>
              </w:rPr>
            </w:pPr>
            <w:r w:rsidRPr="009F380F">
              <w:rPr>
                <w:rFonts w:ascii="Calibri" w:eastAsia="Calibri" w:hAnsi="Calibri" w:cs="Times New Roman"/>
                <w:b/>
                <w:lang w:eastAsia="en-US"/>
              </w:rPr>
              <w:t>Не определены</w:t>
            </w:r>
          </w:p>
        </w:tc>
        <w:tc>
          <w:tcPr>
            <w:tcW w:w="1229" w:type="dxa"/>
            <w:tcBorders>
              <w:top w:val="single" w:sz="4" w:space="0" w:color="auto"/>
              <w:left w:val="single" w:sz="4" w:space="0" w:color="auto"/>
              <w:bottom w:val="single" w:sz="4" w:space="0" w:color="auto"/>
              <w:right w:val="single" w:sz="4" w:space="0" w:color="auto"/>
            </w:tcBorders>
          </w:tcPr>
          <w:p w:rsidR="00CD5BE4" w:rsidRPr="009F380F" w:rsidRDefault="00CD5BE4" w:rsidP="008B732A">
            <w:pPr>
              <w:jc w:val="both"/>
              <w:rPr>
                <w:rFonts w:ascii="Calibri" w:eastAsia="Calibri" w:hAnsi="Calibri" w:cs="Times New Roman"/>
                <w:b/>
                <w:lang w:eastAsia="en-US"/>
              </w:rPr>
            </w:pPr>
            <w:r w:rsidRPr="009F380F">
              <w:rPr>
                <w:rFonts w:ascii="Calibri" w:eastAsia="Calibri" w:hAnsi="Calibri" w:cs="Times New Roman"/>
                <w:b/>
                <w:lang w:eastAsia="en-US"/>
              </w:rPr>
              <w:t>Не определены</w:t>
            </w:r>
          </w:p>
        </w:tc>
        <w:tc>
          <w:tcPr>
            <w:tcW w:w="1229" w:type="dxa"/>
            <w:tcBorders>
              <w:top w:val="single" w:sz="4" w:space="0" w:color="auto"/>
              <w:left w:val="single" w:sz="4" w:space="0" w:color="auto"/>
              <w:bottom w:val="single" w:sz="4" w:space="0" w:color="auto"/>
              <w:right w:val="single" w:sz="4" w:space="0" w:color="auto"/>
            </w:tcBorders>
          </w:tcPr>
          <w:p w:rsidR="00CD5BE4" w:rsidRPr="009F380F" w:rsidRDefault="00CD5BE4" w:rsidP="008B732A">
            <w:pPr>
              <w:jc w:val="both"/>
              <w:rPr>
                <w:rFonts w:ascii="Calibri" w:eastAsia="Calibri" w:hAnsi="Calibri" w:cs="Times New Roman"/>
                <w:b/>
                <w:lang w:eastAsia="en-US"/>
              </w:rPr>
            </w:pPr>
            <w:r w:rsidRPr="009F380F">
              <w:rPr>
                <w:rFonts w:ascii="Calibri" w:eastAsia="Calibri" w:hAnsi="Calibri" w:cs="Times New Roman"/>
                <w:b/>
                <w:lang w:eastAsia="en-US"/>
              </w:rPr>
              <w:t>Не определены</w:t>
            </w:r>
          </w:p>
        </w:tc>
        <w:tc>
          <w:tcPr>
            <w:tcW w:w="1229" w:type="dxa"/>
            <w:tcBorders>
              <w:top w:val="single" w:sz="4" w:space="0" w:color="auto"/>
              <w:left w:val="single" w:sz="4" w:space="0" w:color="auto"/>
              <w:bottom w:val="single" w:sz="4" w:space="0" w:color="auto"/>
              <w:right w:val="single" w:sz="4" w:space="0" w:color="auto"/>
            </w:tcBorders>
          </w:tcPr>
          <w:p w:rsidR="00CD5BE4" w:rsidRPr="009F380F" w:rsidRDefault="00CD5BE4" w:rsidP="008B732A">
            <w:pPr>
              <w:jc w:val="both"/>
              <w:rPr>
                <w:rFonts w:ascii="Calibri" w:eastAsia="Calibri" w:hAnsi="Calibri" w:cs="Times New Roman"/>
                <w:b/>
                <w:lang w:eastAsia="en-US"/>
              </w:rPr>
            </w:pPr>
            <w:r w:rsidRPr="009F380F">
              <w:rPr>
                <w:rFonts w:ascii="Calibri" w:eastAsia="Calibri" w:hAnsi="Calibri" w:cs="Times New Roman"/>
                <w:b/>
                <w:lang w:eastAsia="en-US"/>
              </w:rPr>
              <w:t>Не определены</w:t>
            </w:r>
          </w:p>
        </w:tc>
        <w:tc>
          <w:tcPr>
            <w:tcW w:w="1229" w:type="dxa"/>
            <w:tcBorders>
              <w:top w:val="single" w:sz="4" w:space="0" w:color="auto"/>
              <w:left w:val="single" w:sz="4" w:space="0" w:color="auto"/>
              <w:bottom w:val="single" w:sz="4" w:space="0" w:color="auto"/>
              <w:right w:val="single" w:sz="4" w:space="0" w:color="auto"/>
            </w:tcBorders>
          </w:tcPr>
          <w:p w:rsidR="00CD5BE4" w:rsidRPr="009F380F" w:rsidRDefault="00CD5BE4" w:rsidP="008B732A">
            <w:pPr>
              <w:jc w:val="both"/>
              <w:rPr>
                <w:rFonts w:ascii="Calibri" w:eastAsia="Calibri" w:hAnsi="Calibri" w:cs="Times New Roman"/>
                <w:b/>
                <w:lang w:eastAsia="en-US"/>
              </w:rPr>
            </w:pPr>
            <w:r w:rsidRPr="009F380F">
              <w:rPr>
                <w:rFonts w:ascii="Calibri" w:eastAsia="Calibri" w:hAnsi="Calibri" w:cs="Times New Roman"/>
                <w:b/>
                <w:lang w:eastAsia="en-US"/>
              </w:rPr>
              <w:t>Не определены</w:t>
            </w:r>
          </w:p>
        </w:tc>
        <w:tc>
          <w:tcPr>
            <w:tcW w:w="1229" w:type="dxa"/>
            <w:tcBorders>
              <w:top w:val="single" w:sz="4" w:space="0" w:color="auto"/>
              <w:left w:val="single" w:sz="4" w:space="0" w:color="auto"/>
              <w:bottom w:val="single" w:sz="4" w:space="0" w:color="auto"/>
              <w:right w:val="single" w:sz="4" w:space="0" w:color="auto"/>
            </w:tcBorders>
          </w:tcPr>
          <w:p w:rsidR="00CD5BE4" w:rsidRPr="009F380F" w:rsidRDefault="00CD5BE4" w:rsidP="008B732A">
            <w:pPr>
              <w:jc w:val="both"/>
              <w:rPr>
                <w:rFonts w:ascii="Calibri" w:eastAsia="Calibri" w:hAnsi="Calibri" w:cs="Times New Roman"/>
                <w:b/>
                <w:lang w:eastAsia="en-US"/>
              </w:rPr>
            </w:pPr>
            <w:r w:rsidRPr="009F380F">
              <w:rPr>
                <w:rFonts w:ascii="Calibri" w:eastAsia="Calibri" w:hAnsi="Calibri" w:cs="Times New Roman"/>
                <w:b/>
                <w:lang w:eastAsia="en-US"/>
              </w:rPr>
              <w:t>Не определены</w:t>
            </w:r>
          </w:p>
        </w:tc>
      </w:tr>
      <w:tr w:rsidR="00CD5BE4" w:rsidRPr="00D0625B" w:rsidTr="006604CF">
        <w:tc>
          <w:tcPr>
            <w:tcW w:w="465" w:type="dxa"/>
          </w:tcPr>
          <w:p w:rsidR="00CD5BE4" w:rsidRPr="00D0625B" w:rsidRDefault="00CD5BE4" w:rsidP="008B732A">
            <w:pPr>
              <w:jc w:val="both"/>
              <w:rPr>
                <w:rFonts w:ascii="Calibri" w:eastAsia="Calibri" w:hAnsi="Calibri" w:cs="Times New Roman"/>
                <w:b/>
                <w:highlight w:val="yellow"/>
                <w:lang w:eastAsia="en-US"/>
              </w:rPr>
            </w:pPr>
          </w:p>
        </w:tc>
        <w:tc>
          <w:tcPr>
            <w:tcW w:w="1959" w:type="dxa"/>
          </w:tcPr>
          <w:p w:rsidR="00CD5BE4" w:rsidRPr="009F380F" w:rsidRDefault="00CD5BE4" w:rsidP="008B732A">
            <w:pPr>
              <w:jc w:val="both"/>
              <w:rPr>
                <w:rFonts w:ascii="Times New Roman" w:eastAsia="Calibri" w:hAnsi="Times New Roman" w:cs="Times New Roman"/>
                <w:b/>
                <w:lang w:eastAsia="en-US"/>
              </w:rPr>
            </w:pPr>
            <w:r w:rsidRPr="009F380F">
              <w:rPr>
                <w:rFonts w:ascii="Times New Roman" w:eastAsia="Calibri" w:hAnsi="Times New Roman" w:cs="Times New Roman"/>
                <w:lang w:eastAsia="en-US"/>
              </w:rPr>
              <w:t xml:space="preserve">Переход на энергосберегающие установки, </w:t>
            </w:r>
            <w:proofErr w:type="gramStart"/>
            <w:r w:rsidRPr="009F380F">
              <w:rPr>
                <w:rFonts w:ascii="Times New Roman" w:eastAsia="Calibri" w:hAnsi="Times New Roman" w:cs="Times New Roman"/>
                <w:lang w:eastAsia="en-US"/>
              </w:rPr>
              <w:t>обеспечивающего</w:t>
            </w:r>
            <w:proofErr w:type="gramEnd"/>
            <w:r w:rsidRPr="009F380F">
              <w:rPr>
                <w:rFonts w:ascii="Times New Roman" w:eastAsia="Calibri" w:hAnsi="Times New Roman" w:cs="Times New Roman"/>
                <w:lang w:eastAsia="en-US"/>
              </w:rPr>
              <w:t xml:space="preserve"> </w:t>
            </w:r>
            <w:r w:rsidRPr="009F380F">
              <w:rPr>
                <w:rFonts w:ascii="Times New Roman" w:eastAsia="Calibri" w:hAnsi="Times New Roman" w:cs="Times New Roman"/>
                <w:lang w:eastAsia="en-US"/>
              </w:rPr>
              <w:lastRenderedPageBreak/>
              <w:t>экономию электрической энергии</w:t>
            </w:r>
          </w:p>
        </w:tc>
        <w:tc>
          <w:tcPr>
            <w:tcW w:w="1661" w:type="dxa"/>
          </w:tcPr>
          <w:p w:rsidR="00CD5BE4" w:rsidRPr="009F380F" w:rsidRDefault="00CD5BE4" w:rsidP="008B732A">
            <w:pPr>
              <w:jc w:val="both"/>
              <w:rPr>
                <w:rFonts w:ascii="Calibri" w:eastAsia="Calibri" w:hAnsi="Calibri" w:cs="Times New Roman"/>
                <w:b/>
                <w:lang w:eastAsia="en-US"/>
              </w:rPr>
            </w:pPr>
            <w:r w:rsidRPr="009F380F">
              <w:rPr>
                <w:rFonts w:ascii="Times New Roman" w:eastAsia="Calibri" w:hAnsi="Times New Roman" w:cs="Times New Roman"/>
                <w:sz w:val="20"/>
                <w:szCs w:val="20"/>
                <w:lang w:eastAsia="en-US"/>
              </w:rPr>
              <w:lastRenderedPageBreak/>
              <w:t>Повышение надежности работы системы энергосбережен</w:t>
            </w:r>
            <w:r w:rsidRPr="009F380F">
              <w:rPr>
                <w:rFonts w:ascii="Times New Roman" w:eastAsia="Calibri" w:hAnsi="Times New Roman" w:cs="Times New Roman"/>
                <w:sz w:val="20"/>
                <w:szCs w:val="20"/>
                <w:lang w:eastAsia="en-US"/>
              </w:rPr>
              <w:lastRenderedPageBreak/>
              <w:t>ия,</w:t>
            </w:r>
          </w:p>
        </w:tc>
        <w:tc>
          <w:tcPr>
            <w:tcW w:w="1531" w:type="dxa"/>
          </w:tcPr>
          <w:p w:rsidR="00CD5BE4" w:rsidRPr="009F380F" w:rsidRDefault="00CD5BE4" w:rsidP="008B732A">
            <w:pPr>
              <w:jc w:val="center"/>
              <w:rPr>
                <w:rFonts w:ascii="Times New Roman" w:eastAsia="Calibri" w:hAnsi="Times New Roman" w:cs="Times New Roman"/>
                <w:lang w:eastAsia="en-US"/>
              </w:rPr>
            </w:pPr>
            <w:r w:rsidRPr="009F380F">
              <w:rPr>
                <w:rFonts w:ascii="Times New Roman" w:eastAsia="Calibri" w:hAnsi="Times New Roman" w:cs="Times New Roman"/>
                <w:lang w:eastAsia="en-US"/>
              </w:rPr>
              <w:lastRenderedPageBreak/>
              <w:t>Местный</w:t>
            </w:r>
          </w:p>
          <w:p w:rsidR="00CD5BE4" w:rsidRPr="009F380F" w:rsidRDefault="00CD5BE4" w:rsidP="008B732A">
            <w:pPr>
              <w:jc w:val="center"/>
              <w:rPr>
                <w:rFonts w:ascii="Times New Roman" w:eastAsia="Calibri" w:hAnsi="Times New Roman" w:cs="Times New Roman"/>
                <w:lang w:eastAsia="en-US"/>
              </w:rPr>
            </w:pPr>
            <w:r w:rsidRPr="009F380F">
              <w:rPr>
                <w:rFonts w:ascii="Times New Roman" w:eastAsia="Calibri" w:hAnsi="Times New Roman" w:cs="Times New Roman"/>
                <w:lang w:eastAsia="en-US"/>
              </w:rPr>
              <w:t>бюджет</w:t>
            </w:r>
          </w:p>
        </w:tc>
        <w:tc>
          <w:tcPr>
            <w:tcW w:w="1229" w:type="dxa"/>
          </w:tcPr>
          <w:p w:rsidR="00CD5BE4" w:rsidRPr="009F380F" w:rsidRDefault="00CD5BE4" w:rsidP="008B732A">
            <w:r w:rsidRPr="009F380F">
              <w:rPr>
                <w:rFonts w:ascii="Calibri" w:eastAsia="Calibri" w:hAnsi="Calibri" w:cs="Times New Roman"/>
                <w:b/>
                <w:lang w:eastAsia="en-US"/>
              </w:rPr>
              <w:t>0,0</w:t>
            </w:r>
          </w:p>
        </w:tc>
        <w:tc>
          <w:tcPr>
            <w:tcW w:w="1229" w:type="dxa"/>
          </w:tcPr>
          <w:p w:rsidR="00CD5BE4" w:rsidRPr="009F380F" w:rsidRDefault="00CD5BE4" w:rsidP="008B732A">
            <w:r w:rsidRPr="009F380F">
              <w:rPr>
                <w:rFonts w:ascii="Calibri" w:eastAsia="Calibri" w:hAnsi="Calibri" w:cs="Times New Roman"/>
                <w:b/>
                <w:lang w:eastAsia="en-US"/>
              </w:rPr>
              <w:t>0,0</w:t>
            </w:r>
          </w:p>
        </w:tc>
        <w:tc>
          <w:tcPr>
            <w:tcW w:w="1229" w:type="dxa"/>
          </w:tcPr>
          <w:p w:rsidR="00CD5BE4" w:rsidRPr="009F380F" w:rsidRDefault="00CD5BE4" w:rsidP="008B732A">
            <w:r w:rsidRPr="009F380F">
              <w:rPr>
                <w:rFonts w:ascii="Calibri" w:eastAsia="Calibri" w:hAnsi="Calibri" w:cs="Times New Roman"/>
                <w:b/>
                <w:lang w:eastAsia="en-US"/>
              </w:rPr>
              <w:t>0,0</w:t>
            </w:r>
          </w:p>
        </w:tc>
        <w:tc>
          <w:tcPr>
            <w:tcW w:w="1229" w:type="dxa"/>
          </w:tcPr>
          <w:p w:rsidR="00CD5BE4" w:rsidRPr="009F380F" w:rsidRDefault="00CD5BE4" w:rsidP="008B732A">
            <w:r w:rsidRPr="009F380F">
              <w:rPr>
                <w:rFonts w:ascii="Calibri" w:eastAsia="Calibri" w:hAnsi="Calibri" w:cs="Times New Roman"/>
                <w:b/>
                <w:lang w:eastAsia="en-US"/>
              </w:rPr>
              <w:t>0,0</w:t>
            </w:r>
          </w:p>
        </w:tc>
        <w:tc>
          <w:tcPr>
            <w:tcW w:w="1229" w:type="dxa"/>
          </w:tcPr>
          <w:p w:rsidR="00CD5BE4" w:rsidRPr="009F380F" w:rsidRDefault="00CD5BE4" w:rsidP="008B732A">
            <w:r w:rsidRPr="009F380F">
              <w:rPr>
                <w:rFonts w:ascii="Calibri" w:eastAsia="Calibri" w:hAnsi="Calibri" w:cs="Times New Roman"/>
                <w:b/>
                <w:lang w:eastAsia="en-US"/>
              </w:rPr>
              <w:t>0,0</w:t>
            </w:r>
          </w:p>
        </w:tc>
        <w:tc>
          <w:tcPr>
            <w:tcW w:w="1229" w:type="dxa"/>
          </w:tcPr>
          <w:p w:rsidR="00CD5BE4" w:rsidRPr="009F380F" w:rsidRDefault="00CD5BE4" w:rsidP="008B732A">
            <w:r w:rsidRPr="009F380F">
              <w:rPr>
                <w:rFonts w:ascii="Calibri" w:eastAsia="Calibri" w:hAnsi="Calibri" w:cs="Times New Roman"/>
                <w:b/>
                <w:lang w:eastAsia="en-US"/>
              </w:rPr>
              <w:t>0,0</w:t>
            </w:r>
          </w:p>
        </w:tc>
        <w:tc>
          <w:tcPr>
            <w:tcW w:w="1229" w:type="dxa"/>
          </w:tcPr>
          <w:p w:rsidR="00CD5BE4" w:rsidRPr="009F380F" w:rsidRDefault="00CD5BE4" w:rsidP="008B732A">
            <w:r w:rsidRPr="009F380F">
              <w:rPr>
                <w:rFonts w:ascii="Calibri" w:eastAsia="Calibri" w:hAnsi="Calibri" w:cs="Times New Roman"/>
                <w:b/>
                <w:lang w:eastAsia="en-US"/>
              </w:rPr>
              <w:t>0,0</w:t>
            </w:r>
          </w:p>
        </w:tc>
      </w:tr>
      <w:tr w:rsidR="00CD5BE4" w:rsidRPr="00D0625B" w:rsidTr="006604CF">
        <w:tc>
          <w:tcPr>
            <w:tcW w:w="465" w:type="dxa"/>
            <w:tcBorders>
              <w:top w:val="single" w:sz="4" w:space="0" w:color="auto"/>
              <w:left w:val="single" w:sz="4" w:space="0" w:color="auto"/>
              <w:bottom w:val="single" w:sz="4" w:space="0" w:color="auto"/>
              <w:right w:val="single" w:sz="4" w:space="0" w:color="auto"/>
            </w:tcBorders>
          </w:tcPr>
          <w:p w:rsidR="00CD5BE4" w:rsidRPr="008C0AAA" w:rsidRDefault="00CD5BE4" w:rsidP="008B732A">
            <w:pPr>
              <w:jc w:val="both"/>
              <w:rPr>
                <w:rFonts w:ascii="Calibri" w:eastAsia="Calibri" w:hAnsi="Calibri" w:cs="Times New Roman"/>
                <w:b/>
                <w:lang w:eastAsia="en-US"/>
              </w:rPr>
            </w:pPr>
            <w:r w:rsidRPr="008C0AAA">
              <w:rPr>
                <w:rFonts w:ascii="Calibri" w:eastAsia="Calibri" w:hAnsi="Calibri" w:cs="Times New Roman"/>
                <w:b/>
                <w:lang w:eastAsia="en-US"/>
              </w:rPr>
              <w:lastRenderedPageBreak/>
              <w:t>6.</w:t>
            </w:r>
          </w:p>
        </w:tc>
        <w:tc>
          <w:tcPr>
            <w:tcW w:w="1959" w:type="dxa"/>
            <w:tcBorders>
              <w:top w:val="single" w:sz="4" w:space="0" w:color="auto"/>
              <w:left w:val="single" w:sz="4" w:space="0" w:color="auto"/>
              <w:bottom w:val="single" w:sz="4" w:space="0" w:color="auto"/>
              <w:right w:val="single" w:sz="4" w:space="0" w:color="auto"/>
            </w:tcBorders>
          </w:tcPr>
          <w:p w:rsidR="00CD5BE4" w:rsidRPr="009F380F" w:rsidRDefault="00CD5BE4" w:rsidP="008B732A">
            <w:pPr>
              <w:jc w:val="both"/>
              <w:rPr>
                <w:rFonts w:ascii="Times New Roman" w:eastAsia="Calibri" w:hAnsi="Times New Roman" w:cs="Times New Roman"/>
                <w:b/>
                <w:lang w:eastAsia="en-US"/>
              </w:rPr>
            </w:pPr>
            <w:r w:rsidRPr="009F380F">
              <w:rPr>
                <w:rFonts w:ascii="Times New Roman" w:eastAsia="Calibri" w:hAnsi="Times New Roman" w:cs="Times New Roman"/>
                <w:b/>
                <w:lang w:eastAsia="en-US"/>
              </w:rPr>
              <w:t>Газоснабжение</w:t>
            </w:r>
          </w:p>
        </w:tc>
        <w:tc>
          <w:tcPr>
            <w:tcW w:w="1661" w:type="dxa"/>
            <w:tcBorders>
              <w:top w:val="single" w:sz="4" w:space="0" w:color="auto"/>
              <w:left w:val="single" w:sz="4" w:space="0" w:color="auto"/>
              <w:bottom w:val="single" w:sz="4" w:space="0" w:color="auto"/>
              <w:right w:val="single" w:sz="4" w:space="0" w:color="auto"/>
            </w:tcBorders>
          </w:tcPr>
          <w:p w:rsidR="00CD5BE4" w:rsidRPr="009F380F" w:rsidRDefault="00CD5BE4" w:rsidP="008B732A">
            <w:pPr>
              <w:jc w:val="both"/>
              <w:rPr>
                <w:rFonts w:ascii="Times New Roman" w:eastAsia="Calibri" w:hAnsi="Times New Roman" w:cs="Times New Roman"/>
                <w:sz w:val="20"/>
                <w:szCs w:val="20"/>
                <w:lang w:eastAsia="en-US"/>
              </w:rPr>
            </w:pPr>
          </w:p>
        </w:tc>
        <w:tc>
          <w:tcPr>
            <w:tcW w:w="1531" w:type="dxa"/>
            <w:tcBorders>
              <w:top w:val="single" w:sz="4" w:space="0" w:color="auto"/>
              <w:left w:val="single" w:sz="4" w:space="0" w:color="auto"/>
              <w:bottom w:val="single" w:sz="4" w:space="0" w:color="auto"/>
              <w:right w:val="single" w:sz="4" w:space="0" w:color="auto"/>
            </w:tcBorders>
          </w:tcPr>
          <w:p w:rsidR="00CD5BE4" w:rsidRPr="009F380F" w:rsidRDefault="00CD5BE4" w:rsidP="008B732A">
            <w:pPr>
              <w:jc w:val="center"/>
              <w:rPr>
                <w:rFonts w:ascii="Times New Roman" w:eastAsia="Calibri" w:hAnsi="Times New Roman" w:cs="Times New Roman"/>
                <w:lang w:eastAsia="en-US"/>
              </w:rPr>
            </w:pPr>
          </w:p>
        </w:tc>
        <w:tc>
          <w:tcPr>
            <w:tcW w:w="1229" w:type="dxa"/>
            <w:tcBorders>
              <w:top w:val="single" w:sz="4" w:space="0" w:color="auto"/>
              <w:left w:val="single" w:sz="4" w:space="0" w:color="auto"/>
              <w:bottom w:val="single" w:sz="4" w:space="0" w:color="auto"/>
              <w:right w:val="single" w:sz="4" w:space="0" w:color="auto"/>
            </w:tcBorders>
          </w:tcPr>
          <w:p w:rsidR="00CD5BE4" w:rsidRPr="009F380F" w:rsidRDefault="00CD5BE4" w:rsidP="008B732A">
            <w:pPr>
              <w:jc w:val="both"/>
              <w:rPr>
                <w:rFonts w:ascii="Calibri" w:eastAsia="Calibri" w:hAnsi="Calibri" w:cs="Times New Roman"/>
                <w:b/>
                <w:lang w:eastAsia="en-US"/>
              </w:rPr>
            </w:pPr>
          </w:p>
        </w:tc>
        <w:tc>
          <w:tcPr>
            <w:tcW w:w="1229" w:type="dxa"/>
            <w:tcBorders>
              <w:top w:val="single" w:sz="4" w:space="0" w:color="auto"/>
              <w:left w:val="single" w:sz="4" w:space="0" w:color="auto"/>
              <w:bottom w:val="single" w:sz="4" w:space="0" w:color="auto"/>
              <w:right w:val="single" w:sz="4" w:space="0" w:color="auto"/>
            </w:tcBorders>
          </w:tcPr>
          <w:p w:rsidR="00CD5BE4" w:rsidRPr="009F380F" w:rsidRDefault="00CD5BE4" w:rsidP="008B732A">
            <w:pPr>
              <w:jc w:val="both"/>
              <w:rPr>
                <w:rFonts w:ascii="Calibri" w:eastAsia="Calibri" w:hAnsi="Calibri" w:cs="Times New Roman"/>
                <w:b/>
                <w:lang w:eastAsia="en-US"/>
              </w:rPr>
            </w:pPr>
          </w:p>
        </w:tc>
        <w:tc>
          <w:tcPr>
            <w:tcW w:w="1229" w:type="dxa"/>
            <w:tcBorders>
              <w:top w:val="single" w:sz="4" w:space="0" w:color="auto"/>
              <w:left w:val="single" w:sz="4" w:space="0" w:color="auto"/>
              <w:bottom w:val="single" w:sz="4" w:space="0" w:color="auto"/>
              <w:right w:val="single" w:sz="4" w:space="0" w:color="auto"/>
            </w:tcBorders>
          </w:tcPr>
          <w:p w:rsidR="00CD5BE4" w:rsidRPr="009F380F" w:rsidRDefault="00CD5BE4" w:rsidP="008B732A">
            <w:pPr>
              <w:jc w:val="both"/>
              <w:rPr>
                <w:rFonts w:ascii="Calibri" w:eastAsia="Calibri" w:hAnsi="Calibri" w:cs="Times New Roman"/>
                <w:b/>
                <w:lang w:eastAsia="en-US"/>
              </w:rPr>
            </w:pPr>
          </w:p>
        </w:tc>
        <w:tc>
          <w:tcPr>
            <w:tcW w:w="1229" w:type="dxa"/>
            <w:tcBorders>
              <w:top w:val="single" w:sz="4" w:space="0" w:color="auto"/>
              <w:left w:val="single" w:sz="4" w:space="0" w:color="auto"/>
              <w:bottom w:val="single" w:sz="4" w:space="0" w:color="auto"/>
              <w:right w:val="single" w:sz="4" w:space="0" w:color="auto"/>
            </w:tcBorders>
          </w:tcPr>
          <w:p w:rsidR="00CD5BE4" w:rsidRPr="009F380F" w:rsidRDefault="00CD5BE4" w:rsidP="008B732A">
            <w:pPr>
              <w:jc w:val="both"/>
              <w:rPr>
                <w:rFonts w:ascii="Calibri" w:eastAsia="Calibri" w:hAnsi="Calibri" w:cs="Times New Roman"/>
                <w:b/>
                <w:lang w:eastAsia="en-US"/>
              </w:rPr>
            </w:pPr>
          </w:p>
        </w:tc>
        <w:tc>
          <w:tcPr>
            <w:tcW w:w="1229" w:type="dxa"/>
            <w:tcBorders>
              <w:top w:val="single" w:sz="4" w:space="0" w:color="auto"/>
              <w:left w:val="single" w:sz="4" w:space="0" w:color="auto"/>
              <w:bottom w:val="single" w:sz="4" w:space="0" w:color="auto"/>
              <w:right w:val="single" w:sz="4" w:space="0" w:color="auto"/>
            </w:tcBorders>
          </w:tcPr>
          <w:p w:rsidR="00CD5BE4" w:rsidRPr="009F380F" w:rsidRDefault="00CD5BE4" w:rsidP="008B732A">
            <w:pPr>
              <w:jc w:val="both"/>
              <w:rPr>
                <w:rFonts w:ascii="Calibri" w:eastAsia="Calibri" w:hAnsi="Calibri" w:cs="Times New Roman"/>
                <w:b/>
                <w:lang w:eastAsia="en-US"/>
              </w:rPr>
            </w:pPr>
          </w:p>
        </w:tc>
        <w:tc>
          <w:tcPr>
            <w:tcW w:w="1229" w:type="dxa"/>
            <w:tcBorders>
              <w:top w:val="single" w:sz="4" w:space="0" w:color="auto"/>
              <w:left w:val="single" w:sz="4" w:space="0" w:color="auto"/>
              <w:bottom w:val="single" w:sz="4" w:space="0" w:color="auto"/>
              <w:right w:val="single" w:sz="4" w:space="0" w:color="auto"/>
            </w:tcBorders>
          </w:tcPr>
          <w:p w:rsidR="00CD5BE4" w:rsidRPr="009F380F" w:rsidRDefault="00CD5BE4" w:rsidP="008B732A">
            <w:pPr>
              <w:jc w:val="both"/>
              <w:rPr>
                <w:rFonts w:ascii="Calibri" w:eastAsia="Calibri" w:hAnsi="Calibri" w:cs="Times New Roman"/>
                <w:b/>
                <w:lang w:eastAsia="en-US"/>
              </w:rPr>
            </w:pPr>
          </w:p>
        </w:tc>
        <w:tc>
          <w:tcPr>
            <w:tcW w:w="1229" w:type="dxa"/>
            <w:tcBorders>
              <w:top w:val="single" w:sz="4" w:space="0" w:color="auto"/>
              <w:left w:val="single" w:sz="4" w:space="0" w:color="auto"/>
              <w:bottom w:val="single" w:sz="4" w:space="0" w:color="auto"/>
              <w:right w:val="single" w:sz="4" w:space="0" w:color="auto"/>
            </w:tcBorders>
          </w:tcPr>
          <w:p w:rsidR="00CD5BE4" w:rsidRPr="009F380F" w:rsidRDefault="00CD5BE4" w:rsidP="008B732A">
            <w:pPr>
              <w:jc w:val="both"/>
              <w:rPr>
                <w:rFonts w:ascii="Calibri" w:eastAsia="Calibri" w:hAnsi="Calibri" w:cs="Times New Roman"/>
                <w:b/>
                <w:lang w:eastAsia="en-US"/>
              </w:rPr>
            </w:pPr>
          </w:p>
        </w:tc>
      </w:tr>
      <w:tr w:rsidR="00CD5BE4" w:rsidRPr="00D0625B" w:rsidTr="006604CF">
        <w:tc>
          <w:tcPr>
            <w:tcW w:w="465" w:type="dxa"/>
            <w:tcBorders>
              <w:top w:val="single" w:sz="4" w:space="0" w:color="auto"/>
              <w:left w:val="single" w:sz="4" w:space="0" w:color="auto"/>
              <w:bottom w:val="single" w:sz="4" w:space="0" w:color="auto"/>
              <w:right w:val="single" w:sz="4" w:space="0" w:color="auto"/>
            </w:tcBorders>
          </w:tcPr>
          <w:p w:rsidR="00CD5BE4" w:rsidRPr="00D0625B" w:rsidRDefault="00CD5BE4" w:rsidP="008B732A">
            <w:pPr>
              <w:jc w:val="both"/>
              <w:rPr>
                <w:rFonts w:ascii="Calibri" w:eastAsia="Calibri" w:hAnsi="Calibri" w:cs="Times New Roman"/>
                <w:b/>
                <w:highlight w:val="yellow"/>
                <w:lang w:eastAsia="en-US"/>
              </w:rPr>
            </w:pPr>
          </w:p>
        </w:tc>
        <w:tc>
          <w:tcPr>
            <w:tcW w:w="1959" w:type="dxa"/>
            <w:tcBorders>
              <w:top w:val="single" w:sz="4" w:space="0" w:color="auto"/>
              <w:left w:val="single" w:sz="4" w:space="0" w:color="auto"/>
              <w:bottom w:val="single" w:sz="4" w:space="0" w:color="auto"/>
              <w:right w:val="single" w:sz="4" w:space="0" w:color="auto"/>
            </w:tcBorders>
          </w:tcPr>
          <w:p w:rsidR="00CD5BE4" w:rsidRPr="009F380F" w:rsidRDefault="00CD5BE4" w:rsidP="008B732A">
            <w:pPr>
              <w:jc w:val="both"/>
              <w:rPr>
                <w:rFonts w:ascii="Times New Roman" w:eastAsia="Calibri" w:hAnsi="Times New Roman" w:cs="Times New Roman"/>
                <w:lang w:eastAsia="en-US"/>
              </w:rPr>
            </w:pPr>
            <w:r w:rsidRPr="009F380F">
              <w:rPr>
                <w:rFonts w:ascii="Times New Roman" w:eastAsia="Calibri" w:hAnsi="Times New Roman" w:cs="Times New Roman"/>
                <w:lang w:eastAsia="en-US"/>
              </w:rPr>
              <w:t>Прокладка газопроводов низкого давления</w:t>
            </w:r>
          </w:p>
        </w:tc>
        <w:tc>
          <w:tcPr>
            <w:tcW w:w="1661" w:type="dxa"/>
            <w:tcBorders>
              <w:top w:val="single" w:sz="4" w:space="0" w:color="auto"/>
              <w:left w:val="single" w:sz="4" w:space="0" w:color="auto"/>
              <w:bottom w:val="single" w:sz="4" w:space="0" w:color="auto"/>
              <w:right w:val="single" w:sz="4" w:space="0" w:color="auto"/>
            </w:tcBorders>
          </w:tcPr>
          <w:p w:rsidR="00CD5BE4" w:rsidRPr="009F380F" w:rsidRDefault="00CD5BE4" w:rsidP="008B732A">
            <w:pPr>
              <w:jc w:val="both"/>
              <w:rPr>
                <w:rFonts w:ascii="Times New Roman" w:eastAsia="Calibri" w:hAnsi="Times New Roman" w:cs="Times New Roman"/>
                <w:sz w:val="20"/>
                <w:szCs w:val="20"/>
                <w:lang w:eastAsia="en-US"/>
              </w:rPr>
            </w:pPr>
            <w:r w:rsidRPr="009F380F">
              <w:rPr>
                <w:rFonts w:ascii="Times New Roman" w:eastAsia="Calibri" w:hAnsi="Times New Roman" w:cs="Times New Roman"/>
                <w:sz w:val="20"/>
                <w:szCs w:val="20"/>
                <w:lang w:eastAsia="en-US"/>
              </w:rPr>
              <w:t>Повышение надежности работы системы газоснабжения, снижение потерь тепла.</w:t>
            </w:r>
          </w:p>
        </w:tc>
        <w:tc>
          <w:tcPr>
            <w:tcW w:w="1531" w:type="dxa"/>
            <w:tcBorders>
              <w:top w:val="single" w:sz="4" w:space="0" w:color="auto"/>
              <w:left w:val="single" w:sz="4" w:space="0" w:color="auto"/>
              <w:bottom w:val="single" w:sz="4" w:space="0" w:color="auto"/>
              <w:right w:val="single" w:sz="4" w:space="0" w:color="auto"/>
            </w:tcBorders>
          </w:tcPr>
          <w:p w:rsidR="00CD5BE4" w:rsidRPr="009F380F" w:rsidRDefault="00CD5BE4" w:rsidP="008B732A">
            <w:pPr>
              <w:jc w:val="center"/>
              <w:rPr>
                <w:rFonts w:ascii="Times New Roman" w:eastAsia="Calibri" w:hAnsi="Times New Roman" w:cs="Times New Roman"/>
                <w:lang w:eastAsia="en-US"/>
              </w:rPr>
            </w:pPr>
            <w:r w:rsidRPr="009F380F">
              <w:rPr>
                <w:rFonts w:ascii="Times New Roman" w:eastAsia="Calibri" w:hAnsi="Times New Roman" w:cs="Times New Roman"/>
                <w:lang w:eastAsia="en-US"/>
              </w:rPr>
              <w:t xml:space="preserve">Областной </w:t>
            </w:r>
          </w:p>
          <w:p w:rsidR="00CD5BE4" w:rsidRPr="009F380F" w:rsidRDefault="00CD5BE4" w:rsidP="008B732A">
            <w:pPr>
              <w:jc w:val="center"/>
              <w:rPr>
                <w:rFonts w:ascii="Times New Roman" w:eastAsia="Calibri" w:hAnsi="Times New Roman" w:cs="Times New Roman"/>
                <w:lang w:eastAsia="en-US"/>
              </w:rPr>
            </w:pPr>
            <w:r w:rsidRPr="009F380F">
              <w:rPr>
                <w:rFonts w:ascii="Times New Roman" w:eastAsia="Calibri" w:hAnsi="Times New Roman" w:cs="Times New Roman"/>
                <w:lang w:eastAsia="en-US"/>
              </w:rPr>
              <w:t>бюджет,</w:t>
            </w:r>
          </w:p>
          <w:p w:rsidR="00CD5BE4" w:rsidRPr="009F380F" w:rsidRDefault="00CD5BE4" w:rsidP="008B732A">
            <w:pPr>
              <w:jc w:val="center"/>
              <w:rPr>
                <w:rFonts w:ascii="Times New Roman" w:eastAsia="Calibri" w:hAnsi="Times New Roman" w:cs="Times New Roman"/>
                <w:lang w:eastAsia="en-US"/>
              </w:rPr>
            </w:pPr>
            <w:r w:rsidRPr="009F380F">
              <w:rPr>
                <w:rFonts w:ascii="Times New Roman" w:eastAsia="Calibri" w:hAnsi="Times New Roman" w:cs="Times New Roman"/>
                <w:lang w:eastAsia="en-US"/>
              </w:rPr>
              <w:t>местный</w:t>
            </w:r>
          </w:p>
          <w:p w:rsidR="00CD5BE4" w:rsidRPr="009F380F" w:rsidRDefault="00CD5BE4" w:rsidP="008B732A">
            <w:pPr>
              <w:jc w:val="center"/>
              <w:rPr>
                <w:rFonts w:ascii="Times New Roman" w:eastAsia="Calibri" w:hAnsi="Times New Roman" w:cs="Times New Roman"/>
                <w:lang w:eastAsia="en-US"/>
              </w:rPr>
            </w:pPr>
            <w:r w:rsidRPr="009F380F">
              <w:rPr>
                <w:rFonts w:ascii="Times New Roman" w:eastAsia="Calibri" w:hAnsi="Times New Roman" w:cs="Times New Roman"/>
                <w:lang w:eastAsia="en-US"/>
              </w:rPr>
              <w:t>бюджет</w:t>
            </w:r>
          </w:p>
        </w:tc>
        <w:tc>
          <w:tcPr>
            <w:tcW w:w="1229" w:type="dxa"/>
            <w:tcBorders>
              <w:top w:val="single" w:sz="4" w:space="0" w:color="auto"/>
              <w:left w:val="single" w:sz="4" w:space="0" w:color="auto"/>
              <w:bottom w:val="single" w:sz="4" w:space="0" w:color="auto"/>
              <w:right w:val="single" w:sz="4" w:space="0" w:color="auto"/>
            </w:tcBorders>
          </w:tcPr>
          <w:p w:rsidR="00CD5BE4" w:rsidRPr="009F380F" w:rsidRDefault="00CD5BE4" w:rsidP="008B732A">
            <w:pPr>
              <w:jc w:val="both"/>
              <w:rPr>
                <w:rFonts w:ascii="Calibri" w:eastAsia="Calibri" w:hAnsi="Calibri" w:cs="Times New Roman"/>
                <w:b/>
                <w:lang w:eastAsia="en-US"/>
              </w:rPr>
            </w:pPr>
            <w:r w:rsidRPr="009F380F">
              <w:rPr>
                <w:rFonts w:ascii="Calibri" w:eastAsia="Calibri" w:hAnsi="Calibri" w:cs="Times New Roman"/>
                <w:b/>
                <w:lang w:eastAsia="en-US"/>
              </w:rPr>
              <w:t>Не определены</w:t>
            </w:r>
          </w:p>
        </w:tc>
        <w:tc>
          <w:tcPr>
            <w:tcW w:w="1229" w:type="dxa"/>
            <w:tcBorders>
              <w:top w:val="single" w:sz="4" w:space="0" w:color="auto"/>
              <w:left w:val="single" w:sz="4" w:space="0" w:color="auto"/>
              <w:bottom w:val="single" w:sz="4" w:space="0" w:color="auto"/>
              <w:right w:val="single" w:sz="4" w:space="0" w:color="auto"/>
            </w:tcBorders>
          </w:tcPr>
          <w:p w:rsidR="00CD5BE4" w:rsidRPr="009F380F" w:rsidRDefault="00CD5BE4" w:rsidP="008B732A">
            <w:pPr>
              <w:jc w:val="both"/>
              <w:rPr>
                <w:rFonts w:ascii="Calibri" w:eastAsia="Calibri" w:hAnsi="Calibri" w:cs="Times New Roman"/>
                <w:b/>
                <w:lang w:eastAsia="en-US"/>
              </w:rPr>
            </w:pPr>
            <w:r w:rsidRPr="009F380F">
              <w:rPr>
                <w:rFonts w:ascii="Calibri" w:eastAsia="Calibri" w:hAnsi="Calibri" w:cs="Times New Roman"/>
                <w:b/>
                <w:lang w:eastAsia="en-US"/>
              </w:rPr>
              <w:t>Не определены</w:t>
            </w:r>
          </w:p>
        </w:tc>
        <w:tc>
          <w:tcPr>
            <w:tcW w:w="1229" w:type="dxa"/>
            <w:tcBorders>
              <w:top w:val="single" w:sz="4" w:space="0" w:color="auto"/>
              <w:left w:val="single" w:sz="4" w:space="0" w:color="auto"/>
              <w:bottom w:val="single" w:sz="4" w:space="0" w:color="auto"/>
              <w:right w:val="single" w:sz="4" w:space="0" w:color="auto"/>
            </w:tcBorders>
          </w:tcPr>
          <w:p w:rsidR="00CD5BE4" w:rsidRPr="009F380F" w:rsidRDefault="00CD5BE4" w:rsidP="008B732A">
            <w:pPr>
              <w:jc w:val="both"/>
              <w:rPr>
                <w:rFonts w:ascii="Calibri" w:eastAsia="Calibri" w:hAnsi="Calibri" w:cs="Times New Roman"/>
                <w:b/>
                <w:lang w:eastAsia="en-US"/>
              </w:rPr>
            </w:pPr>
            <w:r w:rsidRPr="009F380F">
              <w:rPr>
                <w:rFonts w:ascii="Calibri" w:eastAsia="Calibri" w:hAnsi="Calibri" w:cs="Times New Roman"/>
                <w:b/>
                <w:lang w:eastAsia="en-US"/>
              </w:rPr>
              <w:t>Не определены</w:t>
            </w:r>
          </w:p>
        </w:tc>
        <w:tc>
          <w:tcPr>
            <w:tcW w:w="1229" w:type="dxa"/>
            <w:tcBorders>
              <w:top w:val="single" w:sz="4" w:space="0" w:color="auto"/>
              <w:left w:val="single" w:sz="4" w:space="0" w:color="auto"/>
              <w:bottom w:val="single" w:sz="4" w:space="0" w:color="auto"/>
              <w:right w:val="single" w:sz="4" w:space="0" w:color="auto"/>
            </w:tcBorders>
          </w:tcPr>
          <w:p w:rsidR="00CD5BE4" w:rsidRPr="009F380F" w:rsidRDefault="00CD5BE4" w:rsidP="008B732A">
            <w:pPr>
              <w:jc w:val="both"/>
              <w:rPr>
                <w:rFonts w:ascii="Calibri" w:eastAsia="Calibri" w:hAnsi="Calibri" w:cs="Times New Roman"/>
                <w:b/>
                <w:lang w:eastAsia="en-US"/>
              </w:rPr>
            </w:pPr>
            <w:r w:rsidRPr="009F380F">
              <w:rPr>
                <w:rFonts w:ascii="Calibri" w:eastAsia="Calibri" w:hAnsi="Calibri" w:cs="Times New Roman"/>
                <w:b/>
                <w:lang w:eastAsia="en-US"/>
              </w:rPr>
              <w:t>Не определены</w:t>
            </w:r>
          </w:p>
        </w:tc>
        <w:tc>
          <w:tcPr>
            <w:tcW w:w="1229" w:type="dxa"/>
            <w:tcBorders>
              <w:top w:val="single" w:sz="4" w:space="0" w:color="auto"/>
              <w:left w:val="single" w:sz="4" w:space="0" w:color="auto"/>
              <w:bottom w:val="single" w:sz="4" w:space="0" w:color="auto"/>
              <w:right w:val="single" w:sz="4" w:space="0" w:color="auto"/>
            </w:tcBorders>
          </w:tcPr>
          <w:p w:rsidR="00CD5BE4" w:rsidRPr="009F380F" w:rsidRDefault="00CD5BE4" w:rsidP="008B732A">
            <w:pPr>
              <w:jc w:val="both"/>
              <w:rPr>
                <w:rFonts w:ascii="Calibri" w:eastAsia="Calibri" w:hAnsi="Calibri" w:cs="Times New Roman"/>
                <w:b/>
                <w:lang w:eastAsia="en-US"/>
              </w:rPr>
            </w:pPr>
            <w:r w:rsidRPr="009F380F">
              <w:rPr>
                <w:rFonts w:ascii="Calibri" w:eastAsia="Calibri" w:hAnsi="Calibri" w:cs="Times New Roman"/>
                <w:b/>
                <w:lang w:eastAsia="en-US"/>
              </w:rPr>
              <w:t>Не определены</w:t>
            </w:r>
          </w:p>
        </w:tc>
        <w:tc>
          <w:tcPr>
            <w:tcW w:w="1229" w:type="dxa"/>
            <w:tcBorders>
              <w:top w:val="single" w:sz="4" w:space="0" w:color="auto"/>
              <w:left w:val="single" w:sz="4" w:space="0" w:color="auto"/>
              <w:bottom w:val="single" w:sz="4" w:space="0" w:color="auto"/>
              <w:right w:val="single" w:sz="4" w:space="0" w:color="auto"/>
            </w:tcBorders>
          </w:tcPr>
          <w:p w:rsidR="00CD5BE4" w:rsidRPr="009F380F" w:rsidRDefault="00CD5BE4" w:rsidP="008B732A">
            <w:pPr>
              <w:jc w:val="both"/>
              <w:rPr>
                <w:rFonts w:ascii="Calibri" w:eastAsia="Calibri" w:hAnsi="Calibri" w:cs="Times New Roman"/>
                <w:b/>
                <w:lang w:eastAsia="en-US"/>
              </w:rPr>
            </w:pPr>
            <w:r w:rsidRPr="009F380F">
              <w:rPr>
                <w:rFonts w:ascii="Calibri" w:eastAsia="Calibri" w:hAnsi="Calibri" w:cs="Times New Roman"/>
                <w:b/>
                <w:lang w:eastAsia="en-US"/>
              </w:rPr>
              <w:t>Не определены</w:t>
            </w:r>
          </w:p>
        </w:tc>
        <w:tc>
          <w:tcPr>
            <w:tcW w:w="1229" w:type="dxa"/>
            <w:tcBorders>
              <w:top w:val="single" w:sz="4" w:space="0" w:color="auto"/>
              <w:left w:val="single" w:sz="4" w:space="0" w:color="auto"/>
              <w:bottom w:val="single" w:sz="4" w:space="0" w:color="auto"/>
              <w:right w:val="single" w:sz="4" w:space="0" w:color="auto"/>
            </w:tcBorders>
          </w:tcPr>
          <w:p w:rsidR="00CD5BE4" w:rsidRPr="009F380F" w:rsidRDefault="00CD5BE4" w:rsidP="008B732A">
            <w:pPr>
              <w:jc w:val="both"/>
              <w:rPr>
                <w:rFonts w:ascii="Calibri" w:eastAsia="Calibri" w:hAnsi="Calibri" w:cs="Times New Roman"/>
                <w:b/>
                <w:lang w:eastAsia="en-US"/>
              </w:rPr>
            </w:pPr>
            <w:r w:rsidRPr="009F380F">
              <w:rPr>
                <w:rFonts w:ascii="Calibri" w:eastAsia="Calibri" w:hAnsi="Calibri" w:cs="Times New Roman"/>
                <w:b/>
                <w:lang w:eastAsia="en-US"/>
              </w:rPr>
              <w:t>Не определены</w:t>
            </w:r>
          </w:p>
        </w:tc>
      </w:tr>
    </w:tbl>
    <w:p w:rsidR="00CD5BE4" w:rsidRPr="00892AA4" w:rsidRDefault="00CD5BE4" w:rsidP="00CD5BE4">
      <w:pPr>
        <w:jc w:val="both"/>
        <w:rPr>
          <w:rFonts w:ascii="Calibri" w:eastAsia="Calibri" w:hAnsi="Calibri" w:cs="Times New Roman"/>
          <w:b/>
          <w:lang w:eastAsia="en-US"/>
        </w:rPr>
      </w:pPr>
    </w:p>
    <w:p w:rsidR="00CD5BE4" w:rsidRDefault="00CD5BE4" w:rsidP="00CD5BE4"/>
    <w:p w:rsidR="00CD5BE4" w:rsidRDefault="00CD5BE4" w:rsidP="00CD5BE4"/>
    <w:p w:rsidR="00CD5BE4" w:rsidRDefault="00CD5BE4" w:rsidP="00DD0D8E">
      <w:pPr>
        <w:spacing w:before="100" w:beforeAutospacing="1" w:after="100" w:afterAutospacing="1"/>
      </w:pPr>
    </w:p>
    <w:sectPr w:rsidR="00CD5BE4" w:rsidSect="00CD5BE4">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Num4"/>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nsid w:val="49AB5E3A"/>
    <w:multiLevelType w:val="hybridMultilevel"/>
    <w:tmpl w:val="6588A074"/>
    <w:lvl w:ilvl="0" w:tplc="9A54F1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0896099"/>
    <w:multiLevelType w:val="hybridMultilevel"/>
    <w:tmpl w:val="4F468AF8"/>
    <w:lvl w:ilvl="0" w:tplc="EE20F5BE">
      <w:start w:val="1"/>
      <w:numFmt w:val="decimal"/>
      <w:lvlText w:val="%1."/>
      <w:lvlJc w:val="left"/>
      <w:pPr>
        <w:ind w:left="1571" w:hanging="360"/>
      </w:pPr>
      <w:rPr>
        <w:b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
    <w:nsid w:val="64F433F2"/>
    <w:multiLevelType w:val="multilevel"/>
    <w:tmpl w:val="FF006EAA"/>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75D65C51"/>
    <w:multiLevelType w:val="hybridMultilevel"/>
    <w:tmpl w:val="D63A29CC"/>
    <w:lvl w:ilvl="0" w:tplc="FA6E1440">
      <w:start w:val="1"/>
      <w:numFmt w:val="decimal"/>
      <w:lvlText w:val="%1."/>
      <w:lvlJc w:val="left"/>
      <w:pPr>
        <w:ind w:left="720" w:hanging="360"/>
      </w:pPr>
      <w:rPr>
        <w:i/>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77636521"/>
    <w:multiLevelType w:val="hybridMultilevel"/>
    <w:tmpl w:val="45EE0BE6"/>
    <w:lvl w:ilvl="0" w:tplc="0419000F">
      <w:start w:val="1"/>
      <w:numFmt w:val="decimal"/>
      <w:lvlText w:val="%1."/>
      <w:lvlJc w:val="left"/>
      <w:pPr>
        <w:ind w:left="1494" w:hanging="360"/>
      </w:pPr>
    </w:lvl>
    <w:lvl w:ilvl="1" w:tplc="8FD8FB66">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0"/>
  </w:num>
  <w:num w:numId="2">
    <w:abstractNumId w:val="3"/>
  </w:num>
  <w:num w:numId="3">
    <w:abstractNumId w:val="1"/>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2643AD"/>
    <w:rsid w:val="00070DCA"/>
    <w:rsid w:val="000B5845"/>
    <w:rsid w:val="000E494D"/>
    <w:rsid w:val="00100849"/>
    <w:rsid w:val="00121F40"/>
    <w:rsid w:val="00164085"/>
    <w:rsid w:val="00170AE1"/>
    <w:rsid w:val="00194BDF"/>
    <w:rsid w:val="001A0F22"/>
    <w:rsid w:val="001C2342"/>
    <w:rsid w:val="001F0A0C"/>
    <w:rsid w:val="002604FF"/>
    <w:rsid w:val="002643AD"/>
    <w:rsid w:val="002F4574"/>
    <w:rsid w:val="002F7641"/>
    <w:rsid w:val="00312219"/>
    <w:rsid w:val="00312C39"/>
    <w:rsid w:val="00322103"/>
    <w:rsid w:val="00351C1D"/>
    <w:rsid w:val="00355EFF"/>
    <w:rsid w:val="00366895"/>
    <w:rsid w:val="004063D7"/>
    <w:rsid w:val="004103B2"/>
    <w:rsid w:val="00414C83"/>
    <w:rsid w:val="00435662"/>
    <w:rsid w:val="00453B62"/>
    <w:rsid w:val="004A0B7B"/>
    <w:rsid w:val="004F5298"/>
    <w:rsid w:val="005302E2"/>
    <w:rsid w:val="0059354C"/>
    <w:rsid w:val="00595F07"/>
    <w:rsid w:val="005A6F7A"/>
    <w:rsid w:val="005D2140"/>
    <w:rsid w:val="006532DE"/>
    <w:rsid w:val="006604CF"/>
    <w:rsid w:val="00693471"/>
    <w:rsid w:val="006D378D"/>
    <w:rsid w:val="00706C96"/>
    <w:rsid w:val="007446B6"/>
    <w:rsid w:val="00757F78"/>
    <w:rsid w:val="00785AB4"/>
    <w:rsid w:val="00802075"/>
    <w:rsid w:val="008065D8"/>
    <w:rsid w:val="00832683"/>
    <w:rsid w:val="008600EC"/>
    <w:rsid w:val="00877977"/>
    <w:rsid w:val="00891617"/>
    <w:rsid w:val="008928BC"/>
    <w:rsid w:val="00893A7F"/>
    <w:rsid w:val="008B732A"/>
    <w:rsid w:val="008C3359"/>
    <w:rsid w:val="008F6733"/>
    <w:rsid w:val="00910793"/>
    <w:rsid w:val="00972C1C"/>
    <w:rsid w:val="0097320B"/>
    <w:rsid w:val="00A24CDC"/>
    <w:rsid w:val="00A4198B"/>
    <w:rsid w:val="00A92207"/>
    <w:rsid w:val="00B22448"/>
    <w:rsid w:val="00B93C92"/>
    <w:rsid w:val="00C66674"/>
    <w:rsid w:val="00C6759B"/>
    <w:rsid w:val="00C74973"/>
    <w:rsid w:val="00CA3F70"/>
    <w:rsid w:val="00CA4B0C"/>
    <w:rsid w:val="00CB25A7"/>
    <w:rsid w:val="00CD5BE4"/>
    <w:rsid w:val="00CE583A"/>
    <w:rsid w:val="00D5084B"/>
    <w:rsid w:val="00D634DF"/>
    <w:rsid w:val="00DB3140"/>
    <w:rsid w:val="00DD0D8E"/>
    <w:rsid w:val="00DE0901"/>
    <w:rsid w:val="00DF5923"/>
    <w:rsid w:val="00E160BA"/>
    <w:rsid w:val="00E22908"/>
    <w:rsid w:val="00E67BD3"/>
    <w:rsid w:val="00E92BA0"/>
    <w:rsid w:val="00E948EC"/>
    <w:rsid w:val="00EC58C6"/>
    <w:rsid w:val="00EF58AE"/>
    <w:rsid w:val="00F442C5"/>
    <w:rsid w:val="00F557AA"/>
    <w:rsid w:val="00F83053"/>
    <w:rsid w:val="00FB05DC"/>
    <w:rsid w:val="00FB0A84"/>
    <w:rsid w:val="00FC28CA"/>
    <w:rsid w:val="00FD403F"/>
    <w:rsid w:val="00FE252B"/>
    <w:rsid w:val="00FE2A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214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CD5BE4"/>
    <w:pPr>
      <w:widowControl w:val="0"/>
      <w:suppressAutoHyphens/>
      <w:autoSpaceDE w:val="0"/>
      <w:spacing w:after="0" w:line="240" w:lineRule="auto"/>
    </w:pPr>
    <w:rPr>
      <w:rFonts w:ascii="Arial" w:eastAsia="Times New Roman" w:hAnsi="Arial" w:cs="Arial"/>
      <w:b/>
      <w:bCs/>
      <w:sz w:val="20"/>
      <w:szCs w:val="20"/>
      <w:lang w:eastAsia="ar-SA"/>
    </w:rPr>
  </w:style>
  <w:style w:type="paragraph" w:customStyle="1" w:styleId="1">
    <w:name w:val="Обычный (веб)1"/>
    <w:basedOn w:val="a"/>
    <w:rsid w:val="00CD5BE4"/>
    <w:pPr>
      <w:suppressAutoHyphens/>
      <w:spacing w:before="100" w:after="100" w:line="100" w:lineRule="atLeast"/>
    </w:pPr>
    <w:rPr>
      <w:rFonts w:ascii="Times New Roman" w:eastAsia="Times New Roman" w:hAnsi="Times New Roman" w:cs="Times New Roman"/>
      <w:sz w:val="24"/>
      <w:szCs w:val="24"/>
      <w:lang w:eastAsia="ar-SA"/>
    </w:rPr>
  </w:style>
  <w:style w:type="paragraph" w:styleId="a3">
    <w:name w:val="Normal (Web)"/>
    <w:aliases w:val="Обычный (Web)1,Знак Знак3,Обычный (веб) Знак1,Обычный (веб) Знак Знак1,Обычный (веб) Знак Знак Знак,Знак Знак1 Знак Знак,Обычный (веб) Знак Знак Знак Знак,Знак Знак Знак Знак Знак,Знак4 Зна,Обычный (Web)"/>
    <w:basedOn w:val="a"/>
    <w:link w:val="a4"/>
    <w:rsid w:val="00CD5BE4"/>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CD5BE4"/>
    <w:pPr>
      <w:ind w:left="720"/>
    </w:pPr>
    <w:rPr>
      <w:rFonts w:ascii="Calibri" w:eastAsia="Times New Roman" w:hAnsi="Calibri" w:cs="Calibri"/>
      <w:lang w:eastAsia="en-US"/>
    </w:rPr>
  </w:style>
  <w:style w:type="paragraph" w:customStyle="1" w:styleId="Standard">
    <w:name w:val="Standard"/>
    <w:rsid w:val="00CD5BE4"/>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paragraph" w:customStyle="1" w:styleId="10">
    <w:name w:val="Без интервала1"/>
    <w:rsid w:val="00CD5BE4"/>
    <w:pPr>
      <w:suppressAutoHyphens/>
      <w:spacing w:after="0" w:line="240" w:lineRule="auto"/>
    </w:pPr>
    <w:rPr>
      <w:rFonts w:ascii="Times New Roman" w:eastAsia="Calibri" w:hAnsi="Times New Roman" w:cs="Times New Roman"/>
      <w:sz w:val="24"/>
      <w:szCs w:val="24"/>
      <w:lang w:eastAsia="ar-SA"/>
    </w:rPr>
  </w:style>
  <w:style w:type="character" w:customStyle="1" w:styleId="a4">
    <w:name w:val="Обычный (веб) Знак"/>
    <w:aliases w:val="Обычный (Web)1 Знак,Знак Знак3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
    <w:link w:val="a3"/>
    <w:locked/>
    <w:rsid w:val="00CD5BE4"/>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453B62"/>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53B62"/>
    <w:rPr>
      <w:rFonts w:ascii="Segoe UI" w:hAnsi="Segoe UI" w:cs="Segoe UI"/>
      <w:sz w:val="18"/>
      <w:szCs w:val="18"/>
    </w:rPr>
  </w:style>
  <w:style w:type="paragraph" w:styleId="a8">
    <w:name w:val="No Spacing"/>
    <w:uiPriority w:val="1"/>
    <w:qFormat/>
    <w:rsid w:val="00A9220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1</Pages>
  <Words>3501</Words>
  <Characters>19957</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ZAGS</Company>
  <LinksUpToDate>false</LinksUpToDate>
  <CharactersWithSpaces>23412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Надежда</dc:creator>
  <cp:lastModifiedBy>User</cp:lastModifiedBy>
  <cp:revision>14</cp:revision>
  <cp:lastPrinted>2025-07-24T11:05:00Z</cp:lastPrinted>
  <dcterms:created xsi:type="dcterms:W3CDTF">2019-01-28T05:52:00Z</dcterms:created>
  <dcterms:modified xsi:type="dcterms:W3CDTF">2025-09-11T06:29:00Z</dcterms:modified>
</cp:coreProperties>
</file>