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7" w:rsidRDefault="00A95DA7" w:rsidP="00A95DA7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      ПРОЕКТ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     от ____________  №   __</w:t>
      </w:r>
      <w:proofErr w:type="gramStart"/>
      <w:r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</w:t>
      </w:r>
    </w:p>
    <w:p w:rsidR="00A95DA7" w:rsidRDefault="00A95DA7" w:rsidP="00A95DA7">
      <w:pPr>
        <w:rPr>
          <w:sz w:val="28"/>
          <w:szCs w:val="28"/>
        </w:rPr>
      </w:pPr>
      <w:r>
        <w:rPr>
          <w:sz w:val="28"/>
          <w:szCs w:val="28"/>
        </w:rPr>
        <w:t xml:space="preserve">          с. Верхние Чебеньки</w:t>
      </w:r>
    </w:p>
    <w:p w:rsidR="00A95DA7" w:rsidRDefault="00A95DA7" w:rsidP="00A95DA7">
      <w:pPr>
        <w:rPr>
          <w:sz w:val="28"/>
          <w:szCs w:val="28"/>
        </w:rPr>
      </w:pPr>
    </w:p>
    <w:p w:rsidR="00A95DA7" w:rsidRDefault="00A95DA7" w:rsidP="00A95DA7">
      <w:pPr>
        <w:rPr>
          <w:sz w:val="28"/>
          <w:szCs w:val="28"/>
        </w:rPr>
      </w:pPr>
      <w:r>
        <w:t xml:space="preserve"> О внесении изменений в постановление 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>администрации муниципального образования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Верхнечебеньковский сельсовет от  11.11.2022 г №  60а-п 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Об утверждении муниципальной программы 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>«Устойчивое развитие сельской территории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муниципального образования  Верхнечебеньковский 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 </w:t>
      </w:r>
      <w:proofErr w:type="gramStart"/>
      <w:r>
        <w:t>на 2023-2030 годы» (с изменениями от 26.12.2023 г № 215-п,</w:t>
      </w:r>
      <w:proofErr w:type="gramEnd"/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  <w:r>
        <w:t xml:space="preserve"> от 05.06.2024 № 51-п, от 07.11.2024 г № 97-п)</w:t>
      </w:r>
    </w:p>
    <w:p w:rsidR="00A95DA7" w:rsidRDefault="00A95DA7" w:rsidP="00A95DA7">
      <w:pPr>
        <w:pStyle w:val="a3"/>
        <w:shd w:val="clear" w:color="auto" w:fill="FFFFFF"/>
        <w:ind w:left="0" w:hanging="10"/>
        <w:textAlignment w:val="baseline"/>
      </w:pPr>
    </w:p>
    <w:p w:rsidR="00A95DA7" w:rsidRDefault="00A95DA7" w:rsidP="00A95DA7">
      <w:pPr>
        <w:pStyle w:val="a3"/>
        <w:shd w:val="clear" w:color="auto" w:fill="FFFFFF"/>
        <w:ind w:left="0"/>
        <w:jc w:val="both"/>
        <w:textAlignment w:val="baseline"/>
      </w:pPr>
      <w:r>
        <w:t xml:space="preserve">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области, постановлением администрации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от   01.10.2022 г  №  88а-п «Об утверждении Порядка разработки, утверждения и реализации муниципальных программ муниципального образования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A95DA7" w:rsidRDefault="00A95DA7" w:rsidP="00A95DA7">
      <w:pPr>
        <w:pStyle w:val="a3"/>
        <w:shd w:val="clear" w:color="auto" w:fill="FFFFFF"/>
        <w:ind w:left="0"/>
        <w:jc w:val="both"/>
        <w:textAlignment w:val="baseline"/>
      </w:pPr>
      <w:r>
        <w:t xml:space="preserve"> 1.Внести в постановление администрации 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на 2023-2030 годы» (с изменениями от 26.12.2023 г № 215-п, от 05.06.2024 г № 51-п, от 07.11.2024 г № 97-п) следующие изменения:</w:t>
      </w:r>
    </w:p>
    <w:p w:rsidR="00A95DA7" w:rsidRDefault="00A95DA7" w:rsidP="00A95DA7">
      <w:pPr>
        <w:pStyle w:val="a3"/>
        <w:shd w:val="clear" w:color="auto" w:fill="FFFFFF"/>
        <w:ind w:left="0" w:firstLine="284"/>
        <w:jc w:val="both"/>
        <w:textAlignment w:val="baseline"/>
      </w:pPr>
      <w:r>
        <w:t>1.1.Таблицы № 1, № 5, № 5.1 изложить в новой редакции согласно приложению к настоящему постановлению.</w:t>
      </w:r>
    </w:p>
    <w:p w:rsidR="00A95DA7" w:rsidRDefault="00A95DA7" w:rsidP="00A95DA7">
      <w:pPr>
        <w:pStyle w:val="a3"/>
        <w:shd w:val="clear" w:color="auto" w:fill="FFFFFF"/>
        <w:ind w:left="0"/>
        <w:textAlignment w:val="baseline"/>
      </w:pPr>
      <w:r>
        <w:t xml:space="preserve">    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A95DA7" w:rsidRDefault="00A95DA7" w:rsidP="00A95DA7">
      <w:pPr>
        <w:pStyle w:val="a3"/>
        <w:shd w:val="clear" w:color="auto" w:fill="FFFFFF"/>
        <w:ind w:left="142"/>
        <w:jc w:val="both"/>
        <w:textAlignment w:val="baseline"/>
      </w:pPr>
      <w: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01.01.2025г.</w:t>
      </w:r>
    </w:p>
    <w:p w:rsidR="00A95DA7" w:rsidRDefault="00A95DA7" w:rsidP="00A95DA7">
      <w:pPr>
        <w:pStyle w:val="a3"/>
        <w:shd w:val="clear" w:color="auto" w:fill="FFFFFF"/>
        <w:ind w:left="142"/>
        <w:jc w:val="both"/>
        <w:textAlignment w:val="baseline"/>
      </w:pPr>
    </w:p>
    <w:p w:rsidR="00A95DA7" w:rsidRDefault="00A95DA7" w:rsidP="00A95DA7">
      <w:pPr>
        <w:pStyle w:val="a3"/>
        <w:shd w:val="clear" w:color="auto" w:fill="FFFFFF"/>
        <w:ind w:left="142"/>
        <w:jc w:val="both"/>
        <w:textAlignment w:val="baseline"/>
      </w:pPr>
    </w:p>
    <w:p w:rsidR="00A95DA7" w:rsidRDefault="00A95DA7" w:rsidP="00A95DA7">
      <w:pPr>
        <w:pStyle w:val="a3"/>
        <w:shd w:val="clear" w:color="auto" w:fill="FFFFFF"/>
        <w:ind w:left="0"/>
        <w:textAlignment w:val="baseline"/>
      </w:pPr>
      <w:r>
        <w:t>Глава муниципального образования</w:t>
      </w:r>
    </w:p>
    <w:p w:rsidR="00A95DA7" w:rsidRDefault="00A95DA7" w:rsidP="00A95DA7">
      <w:pPr>
        <w:pStyle w:val="a3"/>
        <w:shd w:val="clear" w:color="auto" w:fill="FFFFFF"/>
        <w:ind w:left="0"/>
        <w:textAlignment w:val="baseline"/>
      </w:pPr>
      <w:r>
        <w:t xml:space="preserve">Верхнечебеньковский сельсовет                                            </w:t>
      </w:r>
      <w:proofErr w:type="spellStart"/>
      <w:r>
        <w:t>Р.Б.Рахматуллин</w:t>
      </w:r>
      <w:proofErr w:type="spellEnd"/>
      <w:r>
        <w:t xml:space="preserve">  </w:t>
      </w:r>
    </w:p>
    <w:p w:rsidR="00A95DA7" w:rsidRDefault="00A95DA7" w:rsidP="00A95DA7">
      <w:pPr>
        <w:pStyle w:val="a3"/>
        <w:shd w:val="clear" w:color="auto" w:fill="FFFFFF"/>
        <w:ind w:left="0"/>
        <w:textAlignment w:val="baseline"/>
      </w:pPr>
    </w:p>
    <w:p w:rsidR="00A95DA7" w:rsidRDefault="00A95DA7" w:rsidP="00A95DA7">
      <w:pPr>
        <w:pStyle w:val="a3"/>
        <w:shd w:val="clear" w:color="auto" w:fill="FFFFFF"/>
        <w:ind w:left="0"/>
        <w:textAlignment w:val="baseline"/>
      </w:pPr>
    </w:p>
    <w:p w:rsidR="00A95DA7" w:rsidRDefault="00A95DA7" w:rsidP="00A95DA7">
      <w:pPr>
        <w:pStyle w:val="a3"/>
        <w:shd w:val="clear" w:color="auto" w:fill="FFFFFF"/>
        <w:ind w:left="0"/>
        <w:jc w:val="center"/>
        <w:textAlignment w:val="baseline"/>
        <w:rPr>
          <w:color w:val="000000"/>
          <w:sz w:val="20"/>
          <w:szCs w:val="20"/>
        </w:rPr>
      </w:pPr>
      <w:r>
        <w:rPr>
          <w:color w:val="000000"/>
        </w:rPr>
        <w:t>Разослано: в дело, в прокуратуру, в администрацию района</w:t>
      </w:r>
    </w:p>
    <w:p w:rsidR="00A95DA7" w:rsidRDefault="00A95DA7" w:rsidP="00A95DA7">
      <w:pPr>
        <w:sectPr w:rsidR="00A95DA7">
          <w:pgSz w:w="11907" w:h="16840"/>
          <w:pgMar w:top="1134" w:right="851" w:bottom="1134" w:left="1134" w:header="720" w:footer="720" w:gutter="0"/>
          <w:cols w:space="720"/>
        </w:sectPr>
      </w:pPr>
    </w:p>
    <w:p w:rsidR="00A95DA7" w:rsidRDefault="00A95DA7" w:rsidP="00A95DA7">
      <w:pPr>
        <w:jc w:val="right"/>
      </w:pPr>
      <w:r>
        <w:lastRenderedPageBreak/>
        <w:t>Таблица  №1</w:t>
      </w: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  <w:r>
        <w:t>Приложение</w:t>
      </w:r>
    </w:p>
    <w:p w:rsidR="00A95DA7" w:rsidRDefault="00A95DA7" w:rsidP="00A95DA7">
      <w:pPr>
        <w:jc w:val="right"/>
      </w:pPr>
      <w:r>
        <w:t>к постановлению администрации</w:t>
      </w:r>
    </w:p>
    <w:p w:rsidR="00A95DA7" w:rsidRDefault="00A95DA7" w:rsidP="00A95DA7">
      <w:pPr>
        <w:jc w:val="right"/>
      </w:pPr>
      <w:r>
        <w:t>муниципального образования</w:t>
      </w:r>
    </w:p>
    <w:p w:rsidR="00A95DA7" w:rsidRDefault="00A95DA7" w:rsidP="00A95DA7">
      <w:pPr>
        <w:jc w:val="right"/>
      </w:pPr>
      <w:r>
        <w:t xml:space="preserve"> Верхнечебеньковский сельсовет</w:t>
      </w:r>
    </w:p>
    <w:p w:rsidR="00A95DA7" w:rsidRDefault="00A95DA7" w:rsidP="00A95DA7">
      <w:pPr>
        <w:jc w:val="right"/>
      </w:pPr>
      <w:proofErr w:type="spellStart"/>
      <w:r>
        <w:t>Сакмарского</w:t>
      </w:r>
      <w:proofErr w:type="spellEnd"/>
      <w:r>
        <w:t xml:space="preserve"> района</w:t>
      </w:r>
    </w:p>
    <w:p w:rsidR="00A95DA7" w:rsidRDefault="00A95DA7" w:rsidP="00A95DA7">
      <w:pPr>
        <w:jc w:val="right"/>
      </w:pPr>
      <w:r>
        <w:t xml:space="preserve"> Оренбургской области</w:t>
      </w:r>
    </w:p>
    <w:p w:rsidR="00A95DA7" w:rsidRDefault="00A95DA7" w:rsidP="00A95DA7">
      <w:pPr>
        <w:jc w:val="right"/>
      </w:pPr>
      <w:r>
        <w:t>от ____________ №  ___</w:t>
      </w:r>
      <w:proofErr w:type="gramStart"/>
      <w:r>
        <w:t>_</w:t>
      </w:r>
      <w:r>
        <w:t>-</w:t>
      </w:r>
      <w:proofErr w:type="gramEnd"/>
      <w:r>
        <w:t>п</w:t>
      </w:r>
    </w:p>
    <w:p w:rsidR="00A95DA7" w:rsidRDefault="00A95DA7" w:rsidP="00A95DA7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A95DA7" w:rsidTr="00A95DA7">
        <w:tc>
          <w:tcPr>
            <w:tcW w:w="4930" w:type="dxa"/>
          </w:tcPr>
          <w:p w:rsidR="00A95DA7" w:rsidRDefault="00A95DA7">
            <w:pPr>
              <w:spacing w:line="25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A95DA7" w:rsidRDefault="00A95DA7">
            <w:pPr>
              <w:spacing w:line="25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A95DA7" w:rsidRDefault="00A95DA7">
            <w:pPr>
              <w:pStyle w:val="BlockQuotation"/>
              <w:tabs>
                <w:tab w:val="left" w:pos="-426"/>
              </w:tabs>
              <w:spacing w:line="256" w:lineRule="auto"/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A95DA7" w:rsidRDefault="00A95DA7" w:rsidP="00A95D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95DA7" w:rsidRDefault="00A95DA7" w:rsidP="00A95D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A95DA7" w:rsidRDefault="00A95DA7" w:rsidP="00A95D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муниципального образования 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A95DA7" w:rsidRDefault="00A95DA7" w:rsidP="00A95DA7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A95DA7" w:rsidTr="00A95DA7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 Булатович   Глава администрации</w:t>
            </w:r>
            <w:r>
              <w:rPr>
                <w:lang w:eastAsia="en-US"/>
              </w:rPr>
              <w:t xml:space="preserve"> муниципального образования  Верхнечебеньковский  сельсовет</w:t>
            </w:r>
          </w:p>
        </w:tc>
      </w:tr>
      <w:tr w:rsidR="00A95DA7" w:rsidTr="00A95DA7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Администрация</w:t>
            </w:r>
            <w:r>
              <w:rPr>
                <w:lang w:eastAsia="en-US"/>
              </w:rPr>
              <w:t xml:space="preserve"> муниципального образования  Верхнечебеньковский сельсовет </w:t>
            </w: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 Оренбургской области</w:t>
            </w:r>
          </w:p>
        </w:tc>
      </w:tr>
      <w:tr w:rsidR="00A95DA7" w:rsidTr="00A95DA7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5DA7" w:rsidRDefault="00A95DA7">
            <w:pPr>
              <w:pStyle w:val="s16"/>
              <w:shd w:val="clear" w:color="auto" w:fill="FFFFFF"/>
              <w:spacing w:before="0" w:beforeAutospacing="0" w:after="0" w:afterAutospacing="0"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2023-2030 </w:t>
            </w:r>
            <w:proofErr w:type="spellStart"/>
            <w:r>
              <w:rPr>
                <w:color w:val="22272F"/>
                <w:lang w:eastAsia="en-US"/>
              </w:rPr>
              <w:t>г.</w:t>
            </w:r>
            <w:proofErr w:type="gramStart"/>
            <w:r>
              <w:rPr>
                <w:color w:val="22272F"/>
                <w:lang w:eastAsia="en-US"/>
              </w:rPr>
              <w:t>г</w:t>
            </w:r>
            <w:proofErr w:type="spellEnd"/>
            <w:proofErr w:type="gramEnd"/>
            <w:r>
              <w:rPr>
                <w:color w:val="22272F"/>
                <w:lang w:eastAsia="en-US"/>
              </w:rPr>
              <w:t>.</w:t>
            </w:r>
          </w:p>
        </w:tc>
      </w:tr>
      <w:tr w:rsidR="00A95DA7" w:rsidTr="00A95DA7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 (комплексной программы)</w:t>
            </w:r>
            <w:r>
              <w:rPr>
                <w:rStyle w:val="ac"/>
                <w:lang w:eastAsia="en-US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5DA7" w:rsidRDefault="00A95D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Программы:</w:t>
            </w:r>
          </w:p>
          <w:p w:rsidR="00A95DA7" w:rsidRDefault="00A95DA7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условий жизнедеятельности на территории </w:t>
            </w:r>
            <w:proofErr w:type="spellStart"/>
            <w:r>
              <w:rPr>
                <w:lang w:eastAsia="en-US"/>
              </w:rPr>
              <w:t>Верхнечебеньковского</w:t>
            </w:r>
            <w:proofErr w:type="spellEnd"/>
            <w:r>
              <w:rPr>
                <w:lang w:eastAsia="en-US"/>
              </w:rPr>
              <w:t xml:space="preserve">    сельсовета </w:t>
            </w: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района;</w:t>
            </w:r>
          </w:p>
          <w:p w:rsidR="00A95DA7" w:rsidRDefault="00A95DA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Задачи:</w:t>
            </w:r>
          </w:p>
          <w:p w:rsidR="00A95DA7" w:rsidRDefault="00A95DA7">
            <w:pPr>
              <w:spacing w:line="256" w:lineRule="auto"/>
              <w:ind w:left="383" w:hanging="3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активизация участия граждан, проживающих на территории муниципального образования Верхнечебеньковский  сельсовет </w:t>
            </w: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района, в решении </w:t>
            </w:r>
            <w:r>
              <w:rPr>
                <w:lang w:eastAsia="en-US"/>
              </w:rPr>
              <w:lastRenderedPageBreak/>
              <w:t xml:space="preserve">вопросов местного значения; </w:t>
            </w:r>
          </w:p>
          <w:p w:rsidR="00A95DA7" w:rsidRDefault="00A95DA7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удовлетворение потребностей в благоустроенном жилье населения, проживающего на территории  </w:t>
            </w:r>
            <w:proofErr w:type="spellStart"/>
            <w:r>
              <w:rPr>
                <w:lang w:eastAsia="en-US"/>
              </w:rPr>
              <w:t>Верхнечебеньковского</w:t>
            </w:r>
            <w:proofErr w:type="spellEnd"/>
            <w:r>
              <w:rPr>
                <w:lang w:eastAsia="en-US"/>
              </w:rPr>
              <w:t xml:space="preserve"> сельсовета; </w:t>
            </w:r>
          </w:p>
          <w:p w:rsidR="00A95DA7" w:rsidRDefault="00A95DA7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комплексного обустройства объектами социальной и инженерной инфраструктуры </w:t>
            </w:r>
            <w:proofErr w:type="spellStart"/>
            <w:r>
              <w:rPr>
                <w:lang w:eastAsia="en-US"/>
              </w:rPr>
              <w:t>Верхнечебеньковского</w:t>
            </w:r>
            <w:proofErr w:type="spellEnd"/>
            <w:r>
              <w:rPr>
                <w:lang w:eastAsia="en-US"/>
              </w:rPr>
              <w:t xml:space="preserve">  сельсовета; </w:t>
            </w:r>
          </w:p>
        </w:tc>
      </w:tr>
      <w:tr w:rsidR="00A95DA7" w:rsidTr="00A95DA7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45783</w:t>
            </w:r>
            <w:r>
              <w:rPr>
                <w:b/>
                <w:lang w:eastAsia="en-US"/>
              </w:rPr>
              <w:t>,72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рублей, в том числе по годам реализации: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7307,5 тысяч рублей;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8763,1 тысяч рублей;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10138,9 тысяч рублей; 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8316,8 тысяч рублей.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 –  6326,2 тысяч рублей.</w:t>
            </w:r>
          </w:p>
          <w:p w:rsidR="00A95DA7" w:rsidRDefault="00A95DA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2028 год – </w:t>
            </w:r>
            <w:r>
              <w:rPr>
                <w:lang w:eastAsia="en-US"/>
              </w:rPr>
              <w:t>1643,74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тысяч рублей</w:t>
            </w:r>
          </w:p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2029 год – 1643,74 тысяч рублей</w:t>
            </w:r>
          </w:p>
          <w:p w:rsidR="00A95DA7" w:rsidRDefault="00A95DA7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2030 год –  1643,74 тысяч рублей</w:t>
            </w:r>
          </w:p>
        </w:tc>
      </w:tr>
      <w:tr w:rsidR="00A95DA7" w:rsidTr="00A95DA7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A95DA7" w:rsidRDefault="00A95DA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A95DA7" w:rsidRDefault="00A95DA7">
            <w:pPr>
              <w:spacing w:line="254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</w:tbl>
    <w:p w:rsidR="00A95DA7" w:rsidRDefault="00A95DA7" w:rsidP="00A95DA7"/>
    <w:p w:rsidR="00A95DA7" w:rsidRDefault="00A95DA7" w:rsidP="00A95DA7"/>
    <w:p w:rsidR="00A95DA7" w:rsidRDefault="00A95DA7" w:rsidP="00A95DA7"/>
    <w:p w:rsidR="00A95DA7" w:rsidRDefault="00A95DA7" w:rsidP="00A95DA7"/>
    <w:p w:rsidR="00A95DA7" w:rsidRDefault="00A95DA7" w:rsidP="00A95DA7"/>
    <w:p w:rsidR="00A95DA7" w:rsidRDefault="00A95DA7" w:rsidP="00A95DA7"/>
    <w:p w:rsidR="00A95DA7" w:rsidRDefault="00A95DA7" w:rsidP="00A95DA7">
      <w:pPr>
        <w:sectPr w:rsidR="00A95DA7">
          <w:pgSz w:w="16840" w:h="11907" w:orient="landscape"/>
          <w:pgMar w:top="1134" w:right="1134" w:bottom="851" w:left="1134" w:header="720" w:footer="720" w:gutter="0"/>
          <w:cols w:space="720"/>
        </w:sectPr>
      </w:pPr>
    </w:p>
    <w:p w:rsidR="00A95DA7" w:rsidRDefault="00A95DA7" w:rsidP="00A95DA7">
      <w:pPr>
        <w:spacing w:after="3" w:line="268" w:lineRule="auto"/>
        <w:ind w:left="720" w:right="42"/>
        <w:jc w:val="right"/>
        <w:rPr>
          <w:rFonts w:eastAsia="Calibri"/>
          <w:sz w:val="28"/>
          <w:szCs w:val="28"/>
          <w:lang w:eastAsia="en-US"/>
        </w:rPr>
        <w:sectPr w:rsidR="00A95D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95DA7" w:rsidRDefault="00A95DA7" w:rsidP="00A95DA7">
      <w:pPr>
        <w:spacing w:after="3" w:line="268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 №5</w:t>
      </w:r>
    </w:p>
    <w:p w:rsidR="00A95DA7" w:rsidRDefault="00A95DA7" w:rsidP="00A95DA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156"/>
        <w:gridCol w:w="694"/>
        <w:gridCol w:w="157"/>
        <w:gridCol w:w="1119"/>
        <w:gridCol w:w="992"/>
        <w:gridCol w:w="15"/>
      </w:tblGrid>
      <w:tr w:rsidR="00A95DA7" w:rsidTr="00A95DA7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№ </w:t>
            </w:r>
            <w:proofErr w:type="gramStart"/>
            <w:r>
              <w:rPr>
                <w:color w:val="22272F"/>
                <w:lang w:eastAsia="en-US"/>
              </w:rPr>
              <w:t>п</w:t>
            </w:r>
            <w:proofErr w:type="gramEnd"/>
            <w:r>
              <w:rPr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Код бюджетной квалификации</w:t>
            </w:r>
          </w:p>
        </w:tc>
        <w:tc>
          <w:tcPr>
            <w:tcW w:w="7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lang w:eastAsia="en-US"/>
              </w:rPr>
              <w:t>Связь с комплексной программой</w:t>
            </w: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ГРБС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ЦСР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2024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15</w:t>
            </w: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Муниципальная программа </w:t>
            </w:r>
            <w:r>
              <w:rPr>
                <w:lang w:eastAsia="en-US"/>
              </w:rPr>
              <w:t>«Устойчивое развитие сельской территории муниципального образования Верхнечебеньковский сельсовет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Сакмарского</w:t>
            </w:r>
            <w:proofErr w:type="spellEnd"/>
            <w:r>
              <w:rPr>
                <w:lang w:eastAsia="en-US"/>
              </w:rPr>
              <w:t xml:space="preserve"> района  Оренбургской области»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7307,5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8763,1,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10138,9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8316,8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6326,2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45783,72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7307,5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8763,1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10138,9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6326,2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45783,72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highlight w:val="yellow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highlight w:val="yellow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1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5338,7</w:t>
            </w:r>
          </w:p>
          <w:p w:rsidR="00A95DA7" w:rsidRDefault="00A95D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highlight w:val="yellow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5338,7</w:t>
            </w:r>
          </w:p>
          <w:p w:rsidR="00A95DA7" w:rsidRDefault="00A95D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highlight w:val="yellow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highlight w:val="yellow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2272F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Жилищно-коммунальное хозяйство и </w:t>
            </w:r>
            <w:r>
              <w:rPr>
                <w:lang w:eastAsia="en-US"/>
              </w:rPr>
              <w:lastRenderedPageBreak/>
              <w:t xml:space="preserve">благоустройство территории </w:t>
            </w:r>
            <w:r>
              <w:rPr>
                <w:color w:val="22272F"/>
                <w:lang w:eastAsia="en-US"/>
              </w:rPr>
              <w:t>муниципального образования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lastRenderedPageBreak/>
              <w:t>Верхнечебеньковский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b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Before w:val="4"/>
          <w:wBefore w:w="4693" w:type="dxa"/>
          <w:trHeight w:val="100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сфер культуры и</w:t>
            </w:r>
            <w:r>
              <w:rPr>
                <w:color w:val="22272F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спорта </w:t>
            </w:r>
            <w:r>
              <w:rPr>
                <w:color w:val="22272F"/>
                <w:lang w:eastAsia="en-US"/>
              </w:rPr>
              <w:t>муниципального образования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системы </w:t>
            </w:r>
            <w:proofErr w:type="spellStart"/>
            <w:r>
              <w:rPr>
                <w:lang w:eastAsia="en-US"/>
              </w:rPr>
              <w:t>градорегулирования</w:t>
            </w:r>
            <w:proofErr w:type="spellEnd"/>
            <w:r>
              <w:rPr>
                <w:lang w:eastAsia="en-US"/>
              </w:rPr>
              <w:t xml:space="preserve"> м</w:t>
            </w:r>
            <w:r>
              <w:rPr>
                <w:color w:val="22272F"/>
                <w:lang w:eastAsia="en-US"/>
              </w:rPr>
              <w:t>униципального образования</w:t>
            </w:r>
            <w:r>
              <w:rPr>
                <w:lang w:eastAsia="en-US"/>
              </w:rPr>
              <w:t xml:space="preserve"> спорта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инициативных </w:t>
            </w:r>
            <w:r>
              <w:rPr>
                <w:lang w:eastAsia="en-US"/>
              </w:rPr>
              <w:lastRenderedPageBreak/>
              <w:t>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</w:t>
            </w:r>
          </w:p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Верхнечебеньковский</w:t>
            </w:r>
            <w:r>
              <w:rPr>
                <w:color w:val="22272F"/>
                <w:lang w:eastAsia="en-US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  <w:tr w:rsidR="00A95DA7" w:rsidTr="00A95DA7">
        <w:trPr>
          <w:gridAfter w:val="1"/>
          <w:wAfter w:w="15" w:type="dxa"/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color w:val="22272F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2272F"/>
                <w:lang w:eastAsia="en-US"/>
              </w:rPr>
            </w:pPr>
          </w:p>
        </w:tc>
      </w:tr>
    </w:tbl>
    <w:p w:rsidR="00A95DA7" w:rsidRDefault="00A95DA7" w:rsidP="00A95DA7">
      <w:pPr>
        <w:jc w:val="both"/>
      </w:pPr>
    </w:p>
    <w:p w:rsidR="00A95DA7" w:rsidRDefault="00A95DA7" w:rsidP="00A95DA7">
      <w:pPr>
        <w:jc w:val="both"/>
      </w:pPr>
    </w:p>
    <w:p w:rsidR="00A95DA7" w:rsidRDefault="00A95DA7" w:rsidP="00A95DA7">
      <w:pPr>
        <w:jc w:val="both"/>
      </w:pPr>
    </w:p>
    <w:p w:rsidR="00A95DA7" w:rsidRDefault="00A95DA7" w:rsidP="00A95DA7">
      <w:pPr>
        <w:spacing w:after="3" w:line="268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 № 5.1</w:t>
      </w:r>
    </w:p>
    <w:p w:rsidR="00A95DA7" w:rsidRDefault="00A95DA7" w:rsidP="00A95DA7">
      <w:pPr>
        <w:spacing w:after="3" w:line="268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95DA7" w:rsidRDefault="00A95DA7" w:rsidP="00A95D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и </w:t>
      </w:r>
    </w:p>
    <w:p w:rsidR="00A95DA7" w:rsidRDefault="00A95DA7" w:rsidP="00A95DA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A95DA7" w:rsidRDefault="00A95DA7" w:rsidP="00A95DA7">
      <w:pPr>
        <w:jc w:val="center"/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A95DA7" w:rsidTr="00A95DA7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95DA7" w:rsidTr="00A95DA7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 xml:space="preserve">«Устойчивое развитие сельской территории </w:t>
            </w:r>
            <w:r>
              <w:rPr>
                <w:rFonts w:eastAsia="Calibri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lang w:eastAsia="en-US"/>
              </w:rPr>
              <w:t>Верхнечебеньковский</w:t>
            </w:r>
            <w:r>
              <w:rPr>
                <w:rFonts w:eastAsia="Calibri"/>
                <w:lang w:eastAsia="en-US"/>
              </w:rPr>
              <w:t xml:space="preserve"> сельсовет </w:t>
            </w:r>
            <w:proofErr w:type="spellStart"/>
            <w:r>
              <w:rPr>
                <w:rFonts w:eastAsia="Calibri"/>
                <w:lang w:eastAsia="en-US"/>
              </w:rPr>
              <w:t>Сакмарского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45204,82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  <w:r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10138,9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8316,8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45204,82</w:t>
            </w:r>
          </w:p>
        </w:tc>
      </w:tr>
      <w:tr w:rsidR="00A95DA7" w:rsidTr="00A95DA7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Комплекс процессных мероприятий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«Муниципальное управление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25237,3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5338,7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25237,3</w:t>
            </w:r>
          </w:p>
        </w:tc>
      </w:tr>
      <w:tr w:rsidR="00A95DA7" w:rsidTr="00A95DA7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2 </w:t>
            </w:r>
            <w:r>
              <w:rPr>
                <w:rFonts w:eastAsia="Calibri"/>
                <w:lang w:eastAsia="en-US"/>
              </w:rPr>
              <w:t xml:space="preserve">«Осуществление первичного воинского учета на территориях, где отсутствуют </w:t>
            </w:r>
            <w:r>
              <w:rPr>
                <w:rFonts w:eastAsia="Calibri"/>
                <w:lang w:eastAsia="en-US"/>
              </w:rPr>
              <w:lastRenderedPageBreak/>
              <w:t>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1130,0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1130,0</w:t>
            </w:r>
          </w:p>
        </w:tc>
      </w:tr>
      <w:tr w:rsidR="00A95DA7" w:rsidTr="00A95DA7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3 </w:t>
            </w:r>
            <w:r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2316,2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2316,2</w:t>
            </w:r>
          </w:p>
        </w:tc>
      </w:tr>
      <w:tr w:rsidR="00A95DA7" w:rsidTr="00A95DA7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</w:t>
            </w:r>
            <w:r>
              <w:rPr>
                <w:rFonts w:eastAsia="Calibri"/>
                <w:lang w:eastAsia="en-US"/>
              </w:rPr>
              <w:t>«Ж</w:t>
            </w:r>
            <w:r>
              <w:rPr>
                <w:lang w:eastAsia="en-US"/>
              </w:rPr>
              <w:t>илищно-коммунальное хозяйство и благоустройство территории</w:t>
            </w:r>
            <w:r>
              <w:rPr>
                <w:rFonts w:eastAsia="Calibri"/>
                <w:lang w:eastAsia="en-US"/>
              </w:rPr>
              <w:t xml:space="preserve"> муниципального образования</w:t>
            </w:r>
            <w:r>
              <w:rPr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3389,5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3389,5</w:t>
            </w:r>
          </w:p>
        </w:tc>
      </w:tr>
      <w:tr w:rsidR="00A95DA7" w:rsidTr="00A95DA7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</w:t>
            </w:r>
            <w:r>
              <w:rPr>
                <w:lang w:eastAsia="en-US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</w:p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A95DA7" w:rsidRDefault="00A95DA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5 </w:t>
            </w:r>
            <w:r>
              <w:rPr>
                <w:rFonts w:eastAsia="Calibri"/>
                <w:lang w:eastAsia="en-US"/>
              </w:rPr>
              <w:t>«Развитие сфер культуры и спорта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11110,3</w:t>
            </w:r>
          </w:p>
        </w:tc>
      </w:tr>
      <w:tr w:rsidR="00A95DA7" w:rsidTr="00A95DA7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11110,3</w:t>
            </w:r>
          </w:p>
        </w:tc>
      </w:tr>
      <w:tr w:rsidR="00A95DA7" w:rsidTr="00A95DA7">
        <w:trPr>
          <w:trHeight w:val="88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5DA7" w:rsidRDefault="00A95DA7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6 </w:t>
            </w:r>
            <w:r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>
              <w:rPr>
                <w:rFonts w:eastAsia="Calibri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</w:tc>
      </w:tr>
      <w:tr w:rsidR="00A95DA7" w:rsidTr="00A95DA7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</w:t>
            </w:r>
            <w:r>
              <w:rPr>
                <w:lang w:eastAsia="en-US"/>
              </w:rPr>
              <w:lastRenderedPageBreak/>
              <w:t>«Реализация инициативных проекто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благоустройство)»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федеральн</w:t>
            </w:r>
            <w:r>
              <w:rPr>
                <w:lang w:eastAsia="en-US"/>
              </w:rPr>
              <w:lastRenderedPageBreak/>
              <w:t>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A95DA7" w:rsidTr="00A95DA7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280,1</w:t>
            </w:r>
          </w:p>
        </w:tc>
      </w:tr>
      <w:tr w:rsidR="00A95DA7" w:rsidTr="00A95DA7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DA7" w:rsidRDefault="00A95DA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DA7" w:rsidRDefault="00A95DA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A95DA7" w:rsidRDefault="00A95DA7" w:rsidP="00A95DA7"/>
    <w:p w:rsidR="00A95DA7" w:rsidRDefault="00A95DA7" w:rsidP="00A95DA7">
      <w:pPr>
        <w:jc w:val="both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>
      <w:pPr>
        <w:jc w:val="right"/>
      </w:pPr>
    </w:p>
    <w:p w:rsidR="00A95DA7" w:rsidRDefault="00A95DA7" w:rsidP="00A95DA7"/>
    <w:p w:rsidR="00296087" w:rsidRDefault="00D75B1C"/>
    <w:sectPr w:rsidR="00296087" w:rsidSect="00A95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1C" w:rsidRDefault="00D75B1C" w:rsidP="00A95DA7">
      <w:r>
        <w:separator/>
      </w:r>
    </w:p>
  </w:endnote>
  <w:endnote w:type="continuationSeparator" w:id="0">
    <w:p w:rsidR="00D75B1C" w:rsidRDefault="00D75B1C" w:rsidP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1C" w:rsidRDefault="00D75B1C" w:rsidP="00A95DA7">
      <w:r>
        <w:separator/>
      </w:r>
    </w:p>
  </w:footnote>
  <w:footnote w:type="continuationSeparator" w:id="0">
    <w:p w:rsidR="00D75B1C" w:rsidRDefault="00D75B1C" w:rsidP="00A95DA7">
      <w:r>
        <w:continuationSeparator/>
      </w:r>
    </w:p>
  </w:footnote>
  <w:footnote w:id="1">
    <w:p w:rsidR="00A95DA7" w:rsidRDefault="00A95DA7" w:rsidP="00A95DA7">
      <w:pPr>
        <w:pStyle w:val="a3"/>
        <w:ind w:left="0" w:right="2835"/>
        <w:rPr>
          <w:color w:val="000000"/>
          <w:sz w:val="20"/>
          <w:szCs w:val="20"/>
        </w:rPr>
      </w:pPr>
      <w:r>
        <w:rPr>
          <w:rStyle w:val="ac"/>
          <w:b/>
          <w:color w:val="000000"/>
          <w:sz w:val="20"/>
          <w:szCs w:val="20"/>
        </w:rPr>
        <w:footnoteRef/>
      </w:r>
      <w:r>
        <w:rPr>
          <w:color w:val="000000"/>
          <w:sz w:val="20"/>
          <w:szCs w:val="2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A7"/>
    <w:rsid w:val="000E579D"/>
    <w:rsid w:val="00887B6B"/>
    <w:rsid w:val="00A95DA7"/>
    <w:rsid w:val="00D7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нак"/>
    <w:basedOn w:val="a"/>
    <w:next w:val="a"/>
    <w:link w:val="40"/>
    <w:semiHidden/>
    <w:unhideWhenUsed/>
    <w:qFormat/>
    <w:rsid w:val="00A95DA7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нак Знак"/>
    <w:basedOn w:val="a0"/>
    <w:link w:val="4"/>
    <w:semiHidden/>
    <w:rsid w:val="00A95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1"/>
    <w:aliases w:val="Знак Знак1"/>
    <w:basedOn w:val="a0"/>
    <w:semiHidden/>
    <w:rsid w:val="00A95D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1,Обычный (веб)1,Обычный (веб)11"/>
    <w:basedOn w:val="a"/>
    <w:uiPriority w:val="34"/>
    <w:semiHidden/>
    <w:unhideWhenUsed/>
    <w:qFormat/>
    <w:rsid w:val="00A95DA7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locked/>
    <w:rsid w:val="00A95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locked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A95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95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A95DA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uiPriority w:val="99"/>
    <w:rsid w:val="00A95DA7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A95DA7"/>
    <w:rPr>
      <w:vertAlign w:val="superscript"/>
    </w:rPr>
  </w:style>
  <w:style w:type="paragraph" w:styleId="a9">
    <w:name w:val="footer"/>
    <w:basedOn w:val="a"/>
    <w:link w:val="a8"/>
    <w:uiPriority w:val="99"/>
    <w:semiHidden/>
    <w:unhideWhenUsed/>
    <w:rsid w:val="00A95DA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semiHidden/>
    <w:unhideWhenUsed/>
    <w:rsid w:val="00A95DA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semiHidden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A95DA7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95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95DA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95D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Знак"/>
    <w:basedOn w:val="a"/>
    <w:next w:val="a"/>
    <w:link w:val="40"/>
    <w:semiHidden/>
    <w:unhideWhenUsed/>
    <w:qFormat/>
    <w:rsid w:val="00A95DA7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нак Знак"/>
    <w:basedOn w:val="a0"/>
    <w:link w:val="4"/>
    <w:semiHidden/>
    <w:rsid w:val="00A95D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Заголовок 4 Знак1"/>
    <w:aliases w:val="Знак Знак1"/>
    <w:basedOn w:val="a0"/>
    <w:semiHidden/>
    <w:rsid w:val="00A95D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Web)1,Обычный (веб)1,Обычный (веб)11"/>
    <w:basedOn w:val="a"/>
    <w:uiPriority w:val="34"/>
    <w:semiHidden/>
    <w:unhideWhenUsed/>
    <w:qFormat/>
    <w:rsid w:val="00A95DA7"/>
    <w:pPr>
      <w:ind w:left="720"/>
      <w:contextualSpacing/>
    </w:pPr>
  </w:style>
  <w:style w:type="character" w:customStyle="1" w:styleId="a4">
    <w:name w:val="Текст сноски Знак"/>
    <w:basedOn w:val="a0"/>
    <w:link w:val="a5"/>
    <w:uiPriority w:val="99"/>
    <w:semiHidden/>
    <w:locked/>
    <w:rsid w:val="00A95D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locked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A95D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95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A95DA7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uiPriority w:val="99"/>
    <w:rsid w:val="00A95DA7"/>
    <w:pPr>
      <w:spacing w:before="100" w:beforeAutospacing="1" w:after="100" w:afterAutospacing="1"/>
    </w:pPr>
  </w:style>
  <w:style w:type="character" w:styleId="ac">
    <w:name w:val="footnote reference"/>
    <w:uiPriority w:val="99"/>
    <w:semiHidden/>
    <w:unhideWhenUsed/>
    <w:rsid w:val="00A95DA7"/>
    <w:rPr>
      <w:vertAlign w:val="superscript"/>
    </w:rPr>
  </w:style>
  <w:style w:type="paragraph" w:styleId="a9">
    <w:name w:val="footer"/>
    <w:basedOn w:val="a"/>
    <w:link w:val="a8"/>
    <w:uiPriority w:val="99"/>
    <w:semiHidden/>
    <w:unhideWhenUsed/>
    <w:rsid w:val="00A95DA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semiHidden/>
    <w:unhideWhenUsed/>
    <w:rsid w:val="00A95DA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semiHidden/>
    <w:rsid w:val="00A9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A95DA7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95D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95DA7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95D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1903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2025-04-02T03:45:00Z</dcterms:created>
  <dcterms:modified xsi:type="dcterms:W3CDTF">2025-04-02T03:48:00Z</dcterms:modified>
</cp:coreProperties>
</file>