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Администрация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Оренбургской области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ПОСТАНОВЛЕНИЕ  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 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.03.2025 № 28-п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Верхние Чебеньки</w:t>
      </w:r>
    </w:p>
    <w:p w:rsidR="00F85E8E" w:rsidRDefault="00F85E8E" w:rsidP="00F85E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5E8E" w:rsidRDefault="00F85E8E" w:rsidP="00F85E8E">
      <w:pPr>
        <w:pStyle w:val="1"/>
        <w:ind w:right="-1"/>
        <w:jc w:val="both"/>
        <w:rPr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>
        <w:rPr>
          <w:rStyle w:val="a6"/>
          <w:b w:val="0"/>
          <w:sz w:val="28"/>
          <w:szCs w:val="28"/>
          <w:lang w:val="ru-RU"/>
        </w:rPr>
        <w:t xml:space="preserve">Об утверждении  графика </w:t>
      </w:r>
    </w:p>
    <w:p w:rsidR="00F85E8E" w:rsidRDefault="00F85E8E" w:rsidP="00F85E8E">
      <w:pPr>
        <w:pStyle w:val="1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осмотров оборудования </w:t>
      </w:r>
    </w:p>
    <w:p w:rsidR="00F85E8E" w:rsidRPr="00F85E8E" w:rsidRDefault="00F85E8E" w:rsidP="00F85E8E">
      <w:pPr>
        <w:pStyle w:val="1"/>
        <w:ind w:right="-1"/>
        <w:jc w:val="both"/>
        <w:rPr>
          <w:rStyle w:val="a6"/>
          <w:b w:val="0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детской игровой  площадки</w:t>
      </w:r>
      <w:r>
        <w:rPr>
          <w:rStyle w:val="a6"/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Style w:val="a6"/>
          <w:rFonts w:ascii="Times New Roman" w:hAnsi="Times New Roman" w:cs="Times New Roman"/>
          <w:b w:val="0"/>
          <w:sz w:val="28"/>
          <w:szCs w:val="28"/>
          <w:lang w:val="ru-RU"/>
        </w:rPr>
        <w:t xml:space="preserve"> расположенной </w:t>
      </w:r>
    </w:p>
    <w:p w:rsidR="00F85E8E" w:rsidRPr="00F85E8E" w:rsidRDefault="00F85E8E" w:rsidP="00F85E8E">
      <w:pPr>
        <w:pStyle w:val="1"/>
        <w:ind w:right="-1"/>
        <w:jc w:val="both"/>
        <w:rPr>
          <w:lang w:val="ru-RU"/>
        </w:rPr>
      </w:pPr>
      <w:r>
        <w:rPr>
          <w:rStyle w:val="a6"/>
          <w:b w:val="0"/>
          <w:sz w:val="28"/>
          <w:szCs w:val="28"/>
          <w:lang w:val="ru-RU"/>
        </w:rPr>
        <w:t xml:space="preserve">на территории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F85E8E" w:rsidRDefault="00F85E8E" w:rsidP="00F85E8E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образования Верхнечебеньковский сельсовет </w:t>
      </w:r>
    </w:p>
    <w:p w:rsidR="00F85E8E" w:rsidRDefault="00F85E8E" w:rsidP="00F85E8E">
      <w:pPr>
        <w:pStyle w:val="1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Оренбургской</w:t>
      </w:r>
      <w:proofErr w:type="gramEnd"/>
    </w:p>
    <w:p w:rsidR="00F85E8E" w:rsidRDefault="00F85E8E" w:rsidP="00F85E8E">
      <w:pPr>
        <w:pStyle w:val="1"/>
        <w:ind w:right="-1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области на 2025 год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F85E8E" w:rsidRDefault="00F85E8E" w:rsidP="00F85E8E">
      <w:pPr>
        <w:ind w:right="5102"/>
        <w:jc w:val="both"/>
        <w:rPr>
          <w:sz w:val="28"/>
          <w:szCs w:val="28"/>
        </w:rPr>
      </w:pPr>
    </w:p>
    <w:p w:rsidR="00F85E8E" w:rsidRDefault="00F85E8E" w:rsidP="00F85E8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85E8E" w:rsidRDefault="00F85E8E" w:rsidP="00F85E8E">
      <w:pPr>
        <w:ind w:right="2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контроля периодичности, полноты и правильности выполнения работ при осмотрах оборудования детской игровой площадки, в целях предупреждения травматизма несовершеннолетних на детской  игровой площадке, находящейся на территории муниципального образования  Верхнечебеньковский  сельсовет, руководствуясь 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52301-2013 постановляю:</w:t>
      </w:r>
    </w:p>
    <w:p w:rsidR="00F85E8E" w:rsidRDefault="00F85E8E" w:rsidP="00F85E8E">
      <w:pPr>
        <w:ind w:right="241" w:firstLine="708"/>
        <w:jc w:val="both"/>
        <w:rPr>
          <w:sz w:val="28"/>
          <w:szCs w:val="28"/>
        </w:rPr>
      </w:pPr>
    </w:p>
    <w:p w:rsidR="00F85E8E" w:rsidRDefault="00F85E8E" w:rsidP="00F85E8E">
      <w:pPr>
        <w:numPr>
          <w:ilvl w:val="0"/>
          <w:numId w:val="1"/>
        </w:numPr>
        <w:ind w:right="-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график проведения осмотров оборудования детской игровой  площадки  в соответствии с приложением №1 к настоящему постановлению.</w:t>
      </w:r>
    </w:p>
    <w:p w:rsidR="00F85E8E" w:rsidRDefault="00F85E8E" w:rsidP="00F85E8E">
      <w:pPr>
        <w:ind w:left="705" w:right="-5"/>
        <w:jc w:val="both"/>
        <w:rPr>
          <w:color w:val="000000"/>
          <w:sz w:val="28"/>
          <w:szCs w:val="28"/>
        </w:rPr>
      </w:pPr>
    </w:p>
    <w:p w:rsidR="00F85E8E" w:rsidRDefault="00F85E8E" w:rsidP="00F85E8E">
      <w:pPr>
        <w:pStyle w:val="a5"/>
        <w:numPr>
          <w:ilvl w:val="0"/>
          <w:numId w:val="1"/>
        </w:numPr>
        <w:shd w:val="clear" w:color="auto" w:fill="FFFFFF"/>
        <w:ind w:right="24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 собой.</w:t>
      </w:r>
    </w:p>
    <w:p w:rsidR="00F85E8E" w:rsidRDefault="00F85E8E" w:rsidP="00F85E8E">
      <w:pPr>
        <w:pStyle w:val="a5"/>
        <w:rPr>
          <w:sz w:val="28"/>
          <w:szCs w:val="28"/>
        </w:rPr>
      </w:pPr>
    </w:p>
    <w:p w:rsidR="00F85E8E" w:rsidRDefault="00F85E8E" w:rsidP="00F85E8E">
      <w:pPr>
        <w:pStyle w:val="a5"/>
        <w:numPr>
          <w:ilvl w:val="0"/>
          <w:numId w:val="1"/>
        </w:numPr>
        <w:shd w:val="clear" w:color="auto" w:fill="FFFFFF"/>
        <w:ind w:right="24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опубликованию.</w:t>
      </w:r>
    </w:p>
    <w:p w:rsidR="00F85E8E" w:rsidRDefault="00F85E8E" w:rsidP="00F85E8E">
      <w:pPr>
        <w:shd w:val="clear" w:color="auto" w:fill="FFFFFF"/>
        <w:ind w:left="705" w:right="241"/>
        <w:jc w:val="both"/>
        <w:rPr>
          <w:sz w:val="28"/>
          <w:szCs w:val="28"/>
        </w:rPr>
      </w:pPr>
    </w:p>
    <w:p w:rsidR="00F85E8E" w:rsidRDefault="00F85E8E" w:rsidP="00F85E8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F85E8E" w:rsidRDefault="00F85E8E" w:rsidP="00F85E8E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муниципального образования</w:t>
      </w:r>
    </w:p>
    <w:p w:rsidR="00F85E8E" w:rsidRDefault="00F85E8E" w:rsidP="00F85E8E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Верхнечебеньковский сельсовет                                 Р.Б. Рахматуллин</w:t>
      </w:r>
    </w:p>
    <w:p w:rsidR="00F85E8E" w:rsidRDefault="00F85E8E" w:rsidP="00F85E8E">
      <w:pPr>
        <w:pStyle w:val="ConsNormal"/>
        <w:widowControl/>
        <w:ind w:left="5760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</w:p>
    <w:p w:rsidR="00F85E8E" w:rsidRDefault="00F85E8E" w:rsidP="00F85E8E">
      <w:pPr>
        <w:jc w:val="right"/>
      </w:pPr>
      <w:r>
        <w:t>Приложение № 1</w:t>
      </w:r>
    </w:p>
    <w:p w:rsidR="00F85E8E" w:rsidRDefault="00F85E8E" w:rsidP="00F85E8E">
      <w:pPr>
        <w:jc w:val="right"/>
      </w:pPr>
      <w:r>
        <w:t>к постановлению администрации</w:t>
      </w:r>
    </w:p>
    <w:p w:rsidR="00F85E8E" w:rsidRDefault="00F85E8E" w:rsidP="00F85E8E">
      <w:pPr>
        <w:jc w:val="right"/>
      </w:pPr>
      <w:r>
        <w:t>МО Верхнечебеньковский сельсовет</w:t>
      </w:r>
    </w:p>
    <w:p w:rsidR="00F85E8E" w:rsidRDefault="00F85E8E" w:rsidP="00F85E8E">
      <w:pPr>
        <w:tabs>
          <w:tab w:val="left" w:pos="3810"/>
        </w:tabs>
        <w:jc w:val="right"/>
        <w:rPr>
          <w:sz w:val="28"/>
          <w:szCs w:val="28"/>
        </w:rPr>
      </w:pPr>
      <w:r>
        <w:t>от 24.03.2025 № 28-п</w:t>
      </w:r>
    </w:p>
    <w:p w:rsidR="00F85E8E" w:rsidRDefault="00F85E8E" w:rsidP="00F85E8E">
      <w:pPr>
        <w:tabs>
          <w:tab w:val="left" w:pos="3810"/>
        </w:tabs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center"/>
        <w:rPr>
          <w:b/>
        </w:rPr>
      </w:pPr>
      <w:r>
        <w:rPr>
          <w:b/>
        </w:rPr>
        <w:t>График проведения осмотров оборудования детской игровой  площадки, расположенной  на территории муниципального образования Верхнечебеньковский сельсовет в 2025 году</w:t>
      </w:r>
    </w:p>
    <w:p w:rsidR="00F85E8E" w:rsidRDefault="00F85E8E" w:rsidP="00F85E8E">
      <w:pPr>
        <w:tabs>
          <w:tab w:val="left" w:pos="3810"/>
        </w:tabs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1899"/>
      </w:tblGrid>
      <w:tr w:rsidR="00F85E8E" w:rsidTr="00F85E8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проведения осмотра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проведения осмотра</w:t>
            </w:r>
          </w:p>
        </w:tc>
      </w:tr>
      <w:tr w:rsidR="00F85E8E" w:rsidTr="00F85E8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Регулярный визуальный осмотр оборудования детских игровых площадок (далее – также оборудование) проводится не реже одного раза в месяц в период с 1 по 7 число месяца. При проведении регулярного визуального осмотра выявляются очевидные неисправности и посторонние предметы, представляющие опасности для дальнейшей эксплуатации оборудования (например: разбитые бутылки, консервные банки, пластиковые пакеты, поврежденные элементы оборудования и т.д.).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04.07.25г.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01.08.25г.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02.09.25г.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05.11.25г.</w:t>
            </w:r>
          </w:p>
        </w:tc>
      </w:tr>
      <w:tr w:rsidR="00F85E8E" w:rsidTr="00F85E8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Функциональный осмотр оборудования проводится не реже одного раза в три месяца в период с 1 по 7 число месяца. При проведении функционального осмотра проводится детальный осмотр с целью проверки исправности и устойчивости оборудования, выявления износа элементов оборудования.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10.07.25г.</w:t>
            </w:r>
          </w:p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09.10.25г.</w:t>
            </w:r>
          </w:p>
        </w:tc>
      </w:tr>
      <w:tr w:rsidR="00F85E8E" w:rsidTr="00F85E8E"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Ежегодный основной осмотр оборудования проводится не реже одного раза в год не позже июня месяца. В ходе ежегодного основного осмотра оборудования определяют: - наличие гниения деревянных элементов; - наличие коррозии металлических элементов; - влияние выполненных ремонтных работ на безопасность эксплуатации оборудования. При проведении ежегодного основного осмотра оборудования особое внимание уделяют скрытым, труднодоступным элементам оборудования. 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E8E" w:rsidRDefault="00F85E8E">
            <w:pPr>
              <w:tabs>
                <w:tab w:val="left" w:pos="381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03.04.25г.</w:t>
            </w:r>
          </w:p>
        </w:tc>
      </w:tr>
    </w:tbl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F85E8E" w:rsidRDefault="00F85E8E" w:rsidP="00F85E8E">
      <w:pPr>
        <w:tabs>
          <w:tab w:val="left" w:pos="3810"/>
        </w:tabs>
        <w:jc w:val="both"/>
        <w:rPr>
          <w:sz w:val="28"/>
          <w:szCs w:val="28"/>
        </w:rPr>
      </w:pPr>
    </w:p>
    <w:p w:rsidR="00296087" w:rsidRDefault="00F85E8E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75330"/>
    <w:multiLevelType w:val="hybridMultilevel"/>
    <w:tmpl w:val="C65EB03A"/>
    <w:lvl w:ilvl="0" w:tplc="5ACCC3EC">
      <w:start w:val="1"/>
      <w:numFmt w:val="decimal"/>
      <w:lvlText w:val="%1."/>
      <w:lvlJc w:val="left"/>
      <w:pPr>
        <w:ind w:left="1095" w:hanging="39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E8E"/>
    <w:rsid w:val="000E579D"/>
    <w:rsid w:val="00887B6B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5E8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85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5E8E"/>
    <w:pPr>
      <w:ind w:left="720"/>
      <w:contextualSpacing/>
    </w:pPr>
    <w:rPr>
      <w:sz w:val="20"/>
      <w:szCs w:val="20"/>
    </w:rPr>
  </w:style>
  <w:style w:type="character" w:customStyle="1" w:styleId="NoSpacingChar">
    <w:name w:val="No Spacing Char"/>
    <w:basedOn w:val="a0"/>
    <w:link w:val="1"/>
    <w:locked/>
    <w:rsid w:val="00F85E8E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F85E8E"/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ConsNormal">
    <w:name w:val="ConsNormal"/>
    <w:rsid w:val="00F85E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F85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85E8E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85E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85E8E"/>
    <w:pPr>
      <w:ind w:left="720"/>
      <w:contextualSpacing/>
    </w:pPr>
    <w:rPr>
      <w:sz w:val="20"/>
      <w:szCs w:val="20"/>
    </w:rPr>
  </w:style>
  <w:style w:type="character" w:customStyle="1" w:styleId="NoSpacingChar">
    <w:name w:val="No Spacing Char"/>
    <w:basedOn w:val="a0"/>
    <w:link w:val="1"/>
    <w:locked/>
    <w:rsid w:val="00F85E8E"/>
    <w:rPr>
      <w:rFonts w:ascii="Cambria" w:hAnsi="Cambria"/>
      <w:lang w:val="en-US"/>
    </w:rPr>
  </w:style>
  <w:style w:type="paragraph" w:customStyle="1" w:styleId="1">
    <w:name w:val="Без интервала1"/>
    <w:basedOn w:val="a"/>
    <w:link w:val="NoSpacingChar"/>
    <w:rsid w:val="00F85E8E"/>
    <w:rPr>
      <w:rFonts w:ascii="Cambria" w:eastAsiaTheme="minorHAnsi" w:hAnsi="Cambria" w:cstheme="minorBidi"/>
      <w:sz w:val="22"/>
      <w:szCs w:val="22"/>
      <w:lang w:val="en-US" w:eastAsia="en-US"/>
    </w:rPr>
  </w:style>
  <w:style w:type="paragraph" w:customStyle="1" w:styleId="ConsNormal">
    <w:name w:val="ConsNormal"/>
    <w:rsid w:val="00F85E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qFormat/>
    <w:rsid w:val="00F85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2025-03-28T06:53:00Z</dcterms:created>
  <dcterms:modified xsi:type="dcterms:W3CDTF">2025-03-28T06:56:00Z</dcterms:modified>
</cp:coreProperties>
</file>