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E5" w:rsidRDefault="00847DE5">
      <w:pPr>
        <w:pStyle w:val="1"/>
        <w:tabs>
          <w:tab w:val="left" w:pos="635"/>
        </w:tabs>
        <w:ind w:left="0" w:firstLine="709"/>
        <w:jc w:val="both"/>
        <w:rPr>
          <w:b w:val="0"/>
          <w:sz w:val="24"/>
          <w:szCs w:val="24"/>
        </w:rPr>
      </w:pPr>
      <w:r w:rsidRPr="00847DE5">
        <w:rPr>
          <w:b w:val="0"/>
          <w:sz w:val="24"/>
          <w:szCs w:val="24"/>
        </w:rPr>
        <w:t xml:space="preserve">    </w:t>
      </w:r>
      <w:r>
        <w:rPr>
          <w:b w:val="0"/>
          <w:sz w:val="24"/>
          <w:szCs w:val="24"/>
        </w:rPr>
        <w:t xml:space="preserve">       </w:t>
      </w:r>
      <w:r w:rsidRPr="00847DE5">
        <w:rPr>
          <w:b w:val="0"/>
          <w:sz w:val="24"/>
          <w:szCs w:val="24"/>
        </w:rPr>
        <w:t xml:space="preserve">Администрация </w:t>
      </w:r>
      <w:r w:rsidR="005B0C6A">
        <w:rPr>
          <w:b w:val="0"/>
          <w:sz w:val="24"/>
          <w:szCs w:val="24"/>
        </w:rPr>
        <w:t xml:space="preserve">                                                                       ПРОЕКТ</w:t>
      </w:r>
    </w:p>
    <w:p w:rsidR="00847DE5" w:rsidRDefault="00847DE5">
      <w:pPr>
        <w:pStyle w:val="1"/>
        <w:tabs>
          <w:tab w:val="left" w:pos="635"/>
        </w:tabs>
        <w:ind w:left="0" w:firstLine="709"/>
        <w:jc w:val="both"/>
        <w:rPr>
          <w:b w:val="0"/>
          <w:sz w:val="24"/>
          <w:szCs w:val="24"/>
        </w:rPr>
      </w:pPr>
      <w:r>
        <w:rPr>
          <w:b w:val="0"/>
          <w:sz w:val="24"/>
          <w:szCs w:val="24"/>
        </w:rPr>
        <w:t xml:space="preserve">   муниципального образования</w:t>
      </w:r>
    </w:p>
    <w:p w:rsidR="00847DE5" w:rsidRDefault="00847DE5">
      <w:pPr>
        <w:pStyle w:val="1"/>
        <w:tabs>
          <w:tab w:val="left" w:pos="635"/>
        </w:tabs>
        <w:ind w:left="0" w:firstLine="709"/>
        <w:jc w:val="both"/>
        <w:rPr>
          <w:b w:val="0"/>
          <w:sz w:val="24"/>
          <w:szCs w:val="24"/>
        </w:rPr>
      </w:pPr>
      <w:r>
        <w:rPr>
          <w:b w:val="0"/>
          <w:sz w:val="24"/>
          <w:szCs w:val="24"/>
        </w:rPr>
        <w:t>Верхнечебеньковский сельсовет</w:t>
      </w:r>
    </w:p>
    <w:p w:rsidR="00847DE5" w:rsidRDefault="00847DE5">
      <w:pPr>
        <w:pStyle w:val="1"/>
        <w:tabs>
          <w:tab w:val="left" w:pos="635"/>
        </w:tabs>
        <w:ind w:left="0" w:firstLine="709"/>
        <w:jc w:val="both"/>
        <w:rPr>
          <w:b w:val="0"/>
          <w:sz w:val="24"/>
          <w:szCs w:val="24"/>
        </w:rPr>
      </w:pPr>
      <w:r>
        <w:rPr>
          <w:b w:val="0"/>
          <w:sz w:val="24"/>
          <w:szCs w:val="24"/>
        </w:rPr>
        <w:t xml:space="preserve">          </w:t>
      </w:r>
      <w:proofErr w:type="spellStart"/>
      <w:r>
        <w:rPr>
          <w:b w:val="0"/>
          <w:sz w:val="24"/>
          <w:szCs w:val="24"/>
        </w:rPr>
        <w:t>Сакмарского</w:t>
      </w:r>
      <w:proofErr w:type="spellEnd"/>
      <w:r>
        <w:rPr>
          <w:b w:val="0"/>
          <w:sz w:val="24"/>
          <w:szCs w:val="24"/>
        </w:rPr>
        <w:t xml:space="preserve"> района</w:t>
      </w:r>
    </w:p>
    <w:p w:rsidR="00847DE5" w:rsidRDefault="00847DE5">
      <w:pPr>
        <w:pStyle w:val="1"/>
        <w:tabs>
          <w:tab w:val="left" w:pos="635"/>
        </w:tabs>
        <w:ind w:left="0" w:firstLine="709"/>
        <w:jc w:val="both"/>
        <w:rPr>
          <w:b w:val="0"/>
          <w:sz w:val="24"/>
          <w:szCs w:val="24"/>
        </w:rPr>
      </w:pPr>
      <w:r>
        <w:rPr>
          <w:b w:val="0"/>
          <w:sz w:val="24"/>
          <w:szCs w:val="24"/>
        </w:rPr>
        <w:t xml:space="preserve">      Оренбургской области</w:t>
      </w:r>
    </w:p>
    <w:p w:rsidR="00847DE5" w:rsidRDefault="00847DE5">
      <w:pPr>
        <w:pStyle w:val="1"/>
        <w:tabs>
          <w:tab w:val="left" w:pos="635"/>
        </w:tabs>
        <w:ind w:left="0" w:firstLine="709"/>
        <w:jc w:val="both"/>
        <w:rPr>
          <w:b w:val="0"/>
          <w:sz w:val="24"/>
          <w:szCs w:val="24"/>
        </w:rPr>
      </w:pPr>
      <w:r>
        <w:rPr>
          <w:b w:val="0"/>
          <w:sz w:val="24"/>
          <w:szCs w:val="24"/>
        </w:rPr>
        <w:t xml:space="preserve">      ПОСТАНОВЛЕНИЕ </w:t>
      </w:r>
    </w:p>
    <w:p w:rsidR="00847DE5" w:rsidRDefault="00847DE5">
      <w:pPr>
        <w:pStyle w:val="1"/>
        <w:tabs>
          <w:tab w:val="left" w:pos="635"/>
        </w:tabs>
        <w:ind w:left="0" w:firstLine="709"/>
        <w:jc w:val="both"/>
        <w:rPr>
          <w:b w:val="0"/>
          <w:sz w:val="24"/>
          <w:szCs w:val="24"/>
        </w:rPr>
      </w:pPr>
      <w:r>
        <w:rPr>
          <w:b w:val="0"/>
          <w:sz w:val="24"/>
          <w:szCs w:val="24"/>
        </w:rPr>
        <w:t xml:space="preserve">от __________ 20__ г № ___ </w:t>
      </w:r>
    </w:p>
    <w:p w:rsidR="00847DE5" w:rsidRDefault="00847DE5">
      <w:pPr>
        <w:pStyle w:val="1"/>
        <w:tabs>
          <w:tab w:val="left" w:pos="635"/>
        </w:tabs>
        <w:ind w:left="0" w:firstLine="709"/>
        <w:jc w:val="both"/>
        <w:rPr>
          <w:b w:val="0"/>
          <w:sz w:val="24"/>
          <w:szCs w:val="24"/>
        </w:rPr>
      </w:pPr>
      <w:r>
        <w:rPr>
          <w:b w:val="0"/>
          <w:sz w:val="24"/>
          <w:szCs w:val="24"/>
        </w:rPr>
        <w:t xml:space="preserve">        с. Верхние Чебеньки </w:t>
      </w:r>
    </w:p>
    <w:p w:rsidR="00847DE5" w:rsidRPr="00847DE5" w:rsidRDefault="00847DE5">
      <w:pPr>
        <w:pStyle w:val="1"/>
        <w:tabs>
          <w:tab w:val="left" w:pos="635"/>
        </w:tabs>
        <w:ind w:left="0" w:firstLine="709"/>
        <w:jc w:val="both"/>
        <w:rPr>
          <w:b w:val="0"/>
          <w:sz w:val="24"/>
          <w:szCs w:val="24"/>
        </w:rPr>
      </w:pPr>
    </w:p>
    <w:p w:rsidR="00847DE5" w:rsidRPr="00847DE5" w:rsidRDefault="00847DE5" w:rsidP="008F01E9">
      <w:pPr>
        <w:pStyle w:val="1"/>
        <w:tabs>
          <w:tab w:val="left" w:pos="635"/>
        </w:tabs>
        <w:ind w:left="0"/>
        <w:jc w:val="both"/>
        <w:rPr>
          <w:b w:val="0"/>
        </w:rPr>
      </w:pPr>
      <w:bookmarkStart w:id="0" w:name="_GoBack"/>
      <w:r w:rsidRPr="00847DE5">
        <w:rPr>
          <w:b w:val="0"/>
        </w:rPr>
        <w:t xml:space="preserve">Об утверждении административного </w:t>
      </w:r>
      <w:r>
        <w:rPr>
          <w:b w:val="0"/>
        </w:rPr>
        <w:t>регламента</w:t>
      </w:r>
    </w:p>
    <w:p w:rsidR="005B0C6A" w:rsidRDefault="00DB7D1C" w:rsidP="00847DE5">
      <w:pPr>
        <w:pStyle w:val="1"/>
        <w:tabs>
          <w:tab w:val="left" w:pos="635"/>
        </w:tabs>
        <w:ind w:left="0"/>
        <w:jc w:val="both"/>
        <w:rPr>
          <w:b w:val="0"/>
          <w:spacing w:val="-4"/>
        </w:rPr>
      </w:pPr>
      <w:r w:rsidRPr="00847DE5">
        <w:rPr>
          <w:b w:val="0"/>
        </w:rPr>
        <w:t xml:space="preserve"> предоставления</w:t>
      </w:r>
      <w:r w:rsidRPr="00847DE5">
        <w:rPr>
          <w:b w:val="0"/>
          <w:spacing w:val="1"/>
        </w:rPr>
        <w:t xml:space="preserve"> </w:t>
      </w:r>
      <w:r w:rsidRPr="00847DE5">
        <w:rPr>
          <w:b w:val="0"/>
        </w:rPr>
        <w:t>муниципальной</w:t>
      </w:r>
      <w:r w:rsidRPr="00847DE5">
        <w:rPr>
          <w:b w:val="0"/>
          <w:spacing w:val="-4"/>
        </w:rPr>
        <w:t xml:space="preserve"> </w:t>
      </w:r>
      <w:r w:rsidRPr="00847DE5">
        <w:rPr>
          <w:b w:val="0"/>
        </w:rPr>
        <w:t>услуги</w:t>
      </w:r>
      <w:r w:rsidRPr="00847DE5">
        <w:rPr>
          <w:b w:val="0"/>
          <w:spacing w:val="-4"/>
        </w:rPr>
        <w:t xml:space="preserve"> </w:t>
      </w:r>
    </w:p>
    <w:p w:rsidR="005B0C6A" w:rsidRDefault="00DB7D1C" w:rsidP="00847DE5">
      <w:pPr>
        <w:pStyle w:val="1"/>
        <w:tabs>
          <w:tab w:val="left" w:pos="635"/>
        </w:tabs>
        <w:ind w:left="0"/>
        <w:jc w:val="both"/>
        <w:rPr>
          <w:b w:val="0"/>
        </w:rPr>
      </w:pPr>
      <w:r w:rsidRPr="00847DE5">
        <w:rPr>
          <w:b w:val="0"/>
        </w:rPr>
        <w:t>«Предоставление</w:t>
      </w:r>
      <w:r w:rsidRPr="00847DE5">
        <w:rPr>
          <w:b w:val="0"/>
          <w:spacing w:val="-4"/>
        </w:rPr>
        <w:t xml:space="preserve"> </w:t>
      </w:r>
      <w:r w:rsidRPr="00847DE5">
        <w:rPr>
          <w:b w:val="0"/>
        </w:rPr>
        <w:t xml:space="preserve">земельного участка, </w:t>
      </w:r>
    </w:p>
    <w:p w:rsidR="005B0C6A" w:rsidRDefault="00DB7D1C" w:rsidP="00847DE5">
      <w:pPr>
        <w:pStyle w:val="1"/>
        <w:tabs>
          <w:tab w:val="left" w:pos="635"/>
        </w:tabs>
        <w:ind w:left="0"/>
        <w:jc w:val="both"/>
        <w:rPr>
          <w:b w:val="0"/>
        </w:rPr>
      </w:pPr>
      <w:proofErr w:type="gramStart"/>
      <w:r w:rsidRPr="00847DE5">
        <w:rPr>
          <w:b w:val="0"/>
        </w:rPr>
        <w:t>находящегося</w:t>
      </w:r>
      <w:proofErr w:type="gramEnd"/>
      <w:r w:rsidRPr="00847DE5">
        <w:rPr>
          <w:b w:val="0"/>
        </w:rPr>
        <w:t xml:space="preserve"> в муниципальной собственности,</w:t>
      </w:r>
    </w:p>
    <w:p w:rsidR="005B0C6A" w:rsidRDefault="00DB7D1C" w:rsidP="00847DE5">
      <w:pPr>
        <w:pStyle w:val="1"/>
        <w:tabs>
          <w:tab w:val="left" w:pos="635"/>
        </w:tabs>
        <w:ind w:left="0"/>
        <w:jc w:val="both"/>
        <w:rPr>
          <w:b w:val="0"/>
        </w:rPr>
      </w:pPr>
      <w:r w:rsidRPr="00847DE5">
        <w:rPr>
          <w:b w:val="0"/>
        </w:rPr>
        <w:t xml:space="preserve"> или государственная собственность на </w:t>
      </w:r>
      <w:proofErr w:type="gramStart"/>
      <w:r w:rsidRPr="00847DE5">
        <w:rPr>
          <w:b w:val="0"/>
        </w:rPr>
        <w:t>который</w:t>
      </w:r>
      <w:proofErr w:type="gramEnd"/>
    </w:p>
    <w:p w:rsidR="00303A05" w:rsidRDefault="00DB7D1C" w:rsidP="00847DE5">
      <w:pPr>
        <w:pStyle w:val="1"/>
        <w:tabs>
          <w:tab w:val="left" w:pos="635"/>
        </w:tabs>
        <w:ind w:left="0"/>
        <w:jc w:val="both"/>
        <w:rPr>
          <w:b w:val="0"/>
        </w:rPr>
      </w:pPr>
      <w:r w:rsidRPr="00847DE5">
        <w:rPr>
          <w:b w:val="0"/>
        </w:rPr>
        <w:t xml:space="preserve"> не </w:t>
      </w:r>
      <w:proofErr w:type="gramStart"/>
      <w:r w:rsidRPr="00847DE5">
        <w:rPr>
          <w:b w:val="0"/>
        </w:rPr>
        <w:t>разграничена</w:t>
      </w:r>
      <w:proofErr w:type="gramEnd"/>
      <w:r w:rsidRPr="00847DE5">
        <w:rPr>
          <w:b w:val="0"/>
        </w:rPr>
        <w:t xml:space="preserve">, на торгах» </w:t>
      </w:r>
      <w:r w:rsidR="009F267F">
        <w:rPr>
          <w:b w:val="0"/>
        </w:rPr>
        <w:t>на территории муниципального</w:t>
      </w:r>
    </w:p>
    <w:p w:rsidR="009F267F" w:rsidRDefault="009F267F" w:rsidP="00847DE5">
      <w:pPr>
        <w:pStyle w:val="1"/>
        <w:tabs>
          <w:tab w:val="left" w:pos="635"/>
        </w:tabs>
        <w:ind w:left="0"/>
        <w:jc w:val="both"/>
        <w:rPr>
          <w:b w:val="0"/>
        </w:rPr>
      </w:pPr>
      <w:r>
        <w:rPr>
          <w:b w:val="0"/>
        </w:rPr>
        <w:t xml:space="preserve">образования Верхнечебеньковский сельсовет </w:t>
      </w:r>
      <w:proofErr w:type="spellStart"/>
      <w:r>
        <w:rPr>
          <w:b w:val="0"/>
        </w:rPr>
        <w:t>Сакмарского</w:t>
      </w:r>
      <w:proofErr w:type="spellEnd"/>
      <w:r>
        <w:rPr>
          <w:b w:val="0"/>
        </w:rPr>
        <w:t xml:space="preserve"> района</w:t>
      </w:r>
    </w:p>
    <w:p w:rsidR="009F267F" w:rsidRDefault="009F267F" w:rsidP="00847DE5">
      <w:pPr>
        <w:pStyle w:val="1"/>
        <w:tabs>
          <w:tab w:val="left" w:pos="635"/>
        </w:tabs>
        <w:ind w:left="0"/>
        <w:jc w:val="both"/>
        <w:rPr>
          <w:b w:val="0"/>
        </w:rPr>
      </w:pPr>
      <w:r>
        <w:rPr>
          <w:b w:val="0"/>
        </w:rPr>
        <w:t>Оренбургской области</w:t>
      </w:r>
    </w:p>
    <w:bookmarkEnd w:id="0"/>
    <w:p w:rsidR="003B4CDE" w:rsidRPr="00847DE5" w:rsidRDefault="003B4CDE" w:rsidP="00847DE5">
      <w:pPr>
        <w:pStyle w:val="1"/>
        <w:tabs>
          <w:tab w:val="left" w:pos="635"/>
        </w:tabs>
        <w:ind w:left="0"/>
        <w:jc w:val="both"/>
        <w:rPr>
          <w:b w:val="0"/>
          <w:i/>
        </w:rPr>
      </w:pPr>
    </w:p>
    <w:p w:rsidR="003B4CDE" w:rsidRDefault="003B4CDE" w:rsidP="003B4CDE">
      <w:pPr>
        <w:pStyle w:val="af9"/>
        <w:ind w:firstLine="720"/>
        <w:rPr>
          <w:sz w:val="30"/>
        </w:rPr>
      </w:pPr>
      <w:r>
        <w:rPr>
          <w:sz w:val="3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w:t>
      </w:r>
      <w:r w:rsidR="00034A35">
        <w:rPr>
          <w:sz w:val="30"/>
        </w:rPr>
        <w:t>зования Верхнечебеньковский сел</w:t>
      </w:r>
      <w:r>
        <w:rPr>
          <w:sz w:val="30"/>
        </w:rPr>
        <w:t>ь</w:t>
      </w:r>
      <w:r w:rsidR="00034A35">
        <w:rPr>
          <w:sz w:val="30"/>
        </w:rPr>
        <w:t>с</w:t>
      </w:r>
      <w:r>
        <w:rPr>
          <w:sz w:val="30"/>
        </w:rPr>
        <w:t xml:space="preserve">овет </w:t>
      </w:r>
      <w:proofErr w:type="spellStart"/>
      <w:r>
        <w:rPr>
          <w:sz w:val="30"/>
        </w:rPr>
        <w:t>Сакмарского</w:t>
      </w:r>
      <w:proofErr w:type="spellEnd"/>
      <w:r>
        <w:rPr>
          <w:sz w:val="30"/>
        </w:rPr>
        <w:t xml:space="preserve"> района Оренбургской области, а также в целях актуализации административных регламентов предоставлении типовых муниципальных услуг,</w:t>
      </w:r>
      <w:r w:rsidRPr="00E31C76">
        <w:t xml:space="preserve"> </w:t>
      </w:r>
      <w:r>
        <w:t>в</w:t>
      </w:r>
      <w:r w:rsidRPr="00B92C3B">
        <w:t xml:space="preserve"> соответствии с протоколом  от </w:t>
      </w:r>
      <w:r>
        <w:t xml:space="preserve"> 11</w:t>
      </w:r>
      <w:r w:rsidRPr="00B92C3B">
        <w:t>.</w:t>
      </w:r>
      <w:r>
        <w:t>03</w:t>
      </w:r>
      <w:r w:rsidRPr="00B92C3B">
        <w:t>.202</w:t>
      </w:r>
      <w:r>
        <w:t xml:space="preserve">5 №1-пр </w:t>
      </w:r>
      <w:r w:rsidRPr="00B92C3B">
        <w:t xml:space="preserve"> заседания комиссии по цифровому развитию и использованию информационных технологий в Оренбургской области</w:t>
      </w:r>
      <w:r>
        <w:t>,</w:t>
      </w:r>
    </w:p>
    <w:p w:rsidR="003B4CDE" w:rsidRDefault="003B4CDE" w:rsidP="003B4CDE">
      <w:pPr>
        <w:pStyle w:val="af9"/>
        <w:ind w:firstLine="720"/>
        <w:rPr>
          <w:sz w:val="30"/>
        </w:rPr>
      </w:pPr>
      <w:r>
        <w:rPr>
          <w:sz w:val="30"/>
        </w:rPr>
        <w:t>ПОСТАНОВЛЯЮ:</w:t>
      </w:r>
    </w:p>
    <w:p w:rsidR="003B4CDE" w:rsidRDefault="003B4CDE" w:rsidP="003B4CDE">
      <w:pPr>
        <w:pStyle w:val="1"/>
        <w:tabs>
          <w:tab w:val="left" w:pos="635"/>
        </w:tabs>
        <w:ind w:left="0"/>
        <w:jc w:val="both"/>
      </w:pPr>
      <w:r w:rsidRPr="00750036">
        <w:rPr>
          <w:b w:val="0"/>
        </w:rPr>
        <w:t xml:space="preserve">      1.Утвердить административный регламент предоставления муниципальной услуги</w:t>
      </w:r>
      <w:r>
        <w:rPr>
          <w:sz w:val="30"/>
        </w:rPr>
        <w:t xml:space="preserve"> </w:t>
      </w:r>
      <w:r w:rsidR="009F267F">
        <w:rPr>
          <w:sz w:val="30"/>
        </w:rPr>
        <w:t>«</w:t>
      </w:r>
      <w:r w:rsidRPr="00847DE5">
        <w:rPr>
          <w:b w:val="0"/>
        </w:rPr>
        <w:t>Предоставление</w:t>
      </w:r>
      <w:r w:rsidRPr="00847DE5">
        <w:rPr>
          <w:b w:val="0"/>
          <w:spacing w:val="-4"/>
        </w:rPr>
        <w:t xml:space="preserve"> </w:t>
      </w:r>
      <w:r w:rsidRPr="00847DE5">
        <w:rPr>
          <w:b w:val="0"/>
        </w:rPr>
        <w:t>земельного участка, находящегося в муниципальной собственности, или государственная собственность на который не разграничена, на торгах</w:t>
      </w:r>
      <w:r w:rsidR="009F267F">
        <w:rPr>
          <w:b w:val="0"/>
        </w:rPr>
        <w:t xml:space="preserve">» на территории администрации муниципального образования Верхнечебеньковский сельсовет </w:t>
      </w:r>
      <w:proofErr w:type="spellStart"/>
      <w:r w:rsidR="009F267F">
        <w:rPr>
          <w:b w:val="0"/>
        </w:rPr>
        <w:t>Сакмарского</w:t>
      </w:r>
      <w:proofErr w:type="spellEnd"/>
      <w:r w:rsidR="009F267F">
        <w:rPr>
          <w:b w:val="0"/>
        </w:rPr>
        <w:t xml:space="preserve"> района Оренбургской област</w:t>
      </w:r>
      <w:r w:rsidR="00D35625">
        <w:rPr>
          <w:b w:val="0"/>
        </w:rPr>
        <w:t>и</w:t>
      </w:r>
      <w:r w:rsidR="009F267F">
        <w:rPr>
          <w:b w:val="0"/>
        </w:rPr>
        <w:t xml:space="preserve"> </w:t>
      </w:r>
      <w:r w:rsidRPr="00750036">
        <w:rPr>
          <w:b w:val="0"/>
        </w:rPr>
        <w:t xml:space="preserve"> </w:t>
      </w:r>
      <w:r w:rsidRPr="003B4CDE">
        <w:rPr>
          <w:b w:val="0"/>
        </w:rPr>
        <w:t>согласно приложению.</w:t>
      </w:r>
    </w:p>
    <w:p w:rsidR="003B4CDE" w:rsidRDefault="003B4CDE" w:rsidP="003B4CDE">
      <w:pPr>
        <w:pStyle w:val="af9"/>
      </w:pPr>
      <w:r>
        <w:t xml:space="preserve">      2. </w:t>
      </w:r>
      <w:proofErr w:type="gramStart"/>
      <w:r>
        <w:t>Контроль за</w:t>
      </w:r>
      <w:proofErr w:type="gramEnd"/>
      <w:r>
        <w:t xml:space="preserve"> исполнением настоящего постановления возлагаю на себя.</w:t>
      </w:r>
    </w:p>
    <w:p w:rsidR="003B4CDE" w:rsidRDefault="003B4CDE" w:rsidP="003B4CDE">
      <w:pPr>
        <w:pStyle w:val="af9"/>
      </w:pPr>
      <w:r>
        <w:t xml:space="preserve">      3. Постановление вступает в силу после официального опубликования (обнародования) в газете «Степные Просторы».</w:t>
      </w:r>
    </w:p>
    <w:p w:rsidR="003B4CDE" w:rsidRDefault="003B4CDE" w:rsidP="003B4CDE">
      <w:pPr>
        <w:pStyle w:val="af9"/>
      </w:pPr>
    </w:p>
    <w:p w:rsidR="003B4CDE" w:rsidRDefault="003B4CDE" w:rsidP="003B4CDE">
      <w:pPr>
        <w:pStyle w:val="af9"/>
      </w:pPr>
      <w:r>
        <w:t>Глава муниципального образования</w:t>
      </w:r>
    </w:p>
    <w:p w:rsidR="003B4CDE" w:rsidRDefault="003B4CDE" w:rsidP="003B4CDE">
      <w:pPr>
        <w:pStyle w:val="af9"/>
      </w:pPr>
      <w:r>
        <w:t>Верхнечебеньковский сельсовет                              Р.Б. Рахматуллин</w:t>
      </w:r>
    </w:p>
    <w:p w:rsidR="003B4CDE" w:rsidRDefault="003B4CDE" w:rsidP="003B4CDE">
      <w:pPr>
        <w:pStyle w:val="af9"/>
      </w:pPr>
    </w:p>
    <w:p w:rsidR="003B4CDE" w:rsidRDefault="003B4CDE" w:rsidP="003B4CDE">
      <w:pPr>
        <w:pStyle w:val="af9"/>
      </w:pPr>
    </w:p>
    <w:p w:rsidR="003B4CDE" w:rsidRPr="009F267F" w:rsidRDefault="003B4CDE" w:rsidP="003B4CDE">
      <w:pPr>
        <w:pStyle w:val="af9"/>
        <w:jc w:val="right"/>
        <w:rPr>
          <w:sz w:val="24"/>
          <w:szCs w:val="24"/>
        </w:rPr>
      </w:pPr>
      <w:r w:rsidRPr="009F267F">
        <w:rPr>
          <w:sz w:val="24"/>
          <w:szCs w:val="24"/>
        </w:rPr>
        <w:lastRenderedPageBreak/>
        <w:t>Приложение</w:t>
      </w:r>
      <w:r w:rsidR="009F267F">
        <w:rPr>
          <w:sz w:val="24"/>
          <w:szCs w:val="24"/>
        </w:rPr>
        <w:t xml:space="preserve"> </w:t>
      </w:r>
      <w:r w:rsidRPr="009F267F">
        <w:rPr>
          <w:sz w:val="24"/>
          <w:szCs w:val="24"/>
        </w:rPr>
        <w:t xml:space="preserve"> к</w:t>
      </w:r>
      <w:r w:rsidR="009F267F">
        <w:rPr>
          <w:sz w:val="24"/>
          <w:szCs w:val="24"/>
        </w:rPr>
        <w:t xml:space="preserve"> </w:t>
      </w:r>
      <w:r w:rsidRPr="009F267F">
        <w:rPr>
          <w:sz w:val="24"/>
          <w:szCs w:val="24"/>
        </w:rPr>
        <w:t xml:space="preserve"> административному</w:t>
      </w:r>
      <w:r w:rsidR="009F267F">
        <w:rPr>
          <w:sz w:val="24"/>
          <w:szCs w:val="24"/>
        </w:rPr>
        <w:t xml:space="preserve"> </w:t>
      </w:r>
      <w:r w:rsidRPr="009F267F">
        <w:rPr>
          <w:sz w:val="24"/>
          <w:szCs w:val="24"/>
        </w:rPr>
        <w:t xml:space="preserve"> регламенту</w:t>
      </w:r>
    </w:p>
    <w:p w:rsidR="003B4CDE" w:rsidRPr="009F267F" w:rsidRDefault="003B4CDE" w:rsidP="003B4CDE">
      <w:pPr>
        <w:autoSpaceDE w:val="0"/>
        <w:autoSpaceDN w:val="0"/>
        <w:adjustRightInd w:val="0"/>
        <w:ind w:firstLine="851"/>
        <w:jc w:val="center"/>
        <w:rPr>
          <w:bCs/>
          <w:i/>
          <w:iCs/>
          <w:sz w:val="24"/>
          <w:szCs w:val="24"/>
          <w:lang w:val="x-none"/>
        </w:rPr>
      </w:pPr>
    </w:p>
    <w:p w:rsidR="00303A05" w:rsidRPr="003B4CDE" w:rsidRDefault="00303A05">
      <w:pPr>
        <w:pStyle w:val="af9"/>
        <w:tabs>
          <w:tab w:val="left" w:pos="635"/>
        </w:tabs>
        <w:ind w:left="0" w:firstLine="709"/>
        <w:rPr>
          <w:i/>
          <w:sz w:val="18"/>
          <w:lang w:val="x-none"/>
        </w:rPr>
      </w:pPr>
    </w:p>
    <w:p w:rsidR="00303A05" w:rsidRDefault="00BB3803" w:rsidP="00BB3803">
      <w:pPr>
        <w:pStyle w:val="1"/>
        <w:tabs>
          <w:tab w:val="left" w:pos="635"/>
          <w:tab w:val="left" w:pos="4120"/>
        </w:tabs>
        <w:ind w:left="0"/>
        <w:rPr>
          <w:rFonts w:ascii="Calibri Light" w:hAnsi="Calibri Light"/>
          <w:b w:val="0"/>
          <w:i/>
        </w:rPr>
      </w:pPr>
      <w:r>
        <w:rPr>
          <w:lang w:val="en-US"/>
        </w:rPr>
        <w:t>I</w:t>
      </w:r>
      <w:r w:rsidRPr="00416441">
        <w:t>.</w:t>
      </w:r>
      <w:r w:rsidR="00DB7D1C">
        <w:t>Общие</w:t>
      </w:r>
      <w:r w:rsidR="00DB7D1C">
        <w:rPr>
          <w:spacing w:val="-3"/>
        </w:rPr>
        <w:t xml:space="preserve"> </w:t>
      </w:r>
      <w:r w:rsidR="00DB7D1C">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proofErr w:type="gramStart"/>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w:t>
      </w:r>
      <w:proofErr w:type="gramEnd"/>
      <w:r w:rsidRPr="00BB3803">
        <w:t xml:space="preserve"> </w:t>
      </w:r>
      <w:proofErr w:type="gramStart"/>
      <w:r w:rsidRPr="00BB3803">
        <w:t>который</w:t>
      </w:r>
      <w:proofErr w:type="gramEnd"/>
      <w:r w:rsidRPr="00BB3803">
        <w:t xml:space="preserve">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proofErr w:type="gramStart"/>
      <w:r w:rsidR="00AB775E">
        <w:rPr>
          <w:rFonts w:ascii="Times New Roman" w:hAnsi="Times New Roman" w:cs="Times New Roman"/>
          <w:sz w:val="28"/>
          <w:szCs w:val="28"/>
        </w:rPr>
        <w:t>муниципальной</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предоставляющим</w:t>
      </w:r>
      <w:proofErr w:type="gramEnd"/>
      <w:r w:rsidRPr="004B4583">
        <w:rPr>
          <w:rFonts w:ascii="Times New Roman" w:hAnsi="Times New Roman" w:cs="Times New Roman"/>
          <w:sz w:val="28"/>
          <w:szCs w:val="28"/>
        </w:rPr>
        <w:t xml:space="preserve">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которого</w:t>
      </w:r>
      <w:proofErr w:type="gramEnd"/>
      <w:r w:rsidRPr="004B4583">
        <w:rPr>
          <w:rFonts w:ascii="Times New Roman" w:hAnsi="Times New Roman" w:cs="Times New Roman"/>
          <w:sz w:val="28"/>
          <w:szCs w:val="28"/>
        </w:rPr>
        <w:t xml:space="preserve"> обратился заявитель</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получена на официальном сайте министерства www.mpr.orb.ru, а также в электронной 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w:t>
      </w:r>
      <w:r w:rsidRPr="004B4583">
        <w:rPr>
          <w:rFonts w:ascii="Times New Roman" w:hAnsi="Times New Roman" w:cs="Times New Roman"/>
          <w:sz w:val="28"/>
          <w:szCs w:val="28"/>
        </w:rPr>
        <w:lastRenderedPageBreak/>
        <w:t xml:space="preserve">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proofErr w:type="gramStart"/>
      <w:r w:rsidR="007F22FE">
        <w:rPr>
          <w:rFonts w:ascii="Times New Roman" w:hAnsi="Times New Roman" w:cs="Times New Roman"/>
          <w:sz w:val="28"/>
          <w:szCs w:val="28"/>
        </w:rPr>
        <w:t>муниципальной</w:t>
      </w:r>
      <w:proofErr w:type="gram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может быть получена заявителями самостоятельно на официальном сайте министерства в сети Интернет, ЕПГУ, официальном сайте МФЦ - www.ore</w:t>
      </w:r>
      <w:r w:rsidRPr="004B4583">
        <w:rPr>
          <w:rFonts w:ascii="Times New Roman" w:hAnsi="Times New Roman" w:cs="Times New Roman"/>
          <w:sz w:val="28"/>
          <w:szCs w:val="28"/>
          <w:lang w:val="en-US"/>
        </w:rPr>
        <w:t>n</w:t>
      </w:r>
      <w:r w:rsidRPr="004B4583">
        <w:rPr>
          <w:rFonts w:ascii="Times New Roman" w:hAnsi="Times New Roman" w:cs="Times New Roman"/>
          <w:sz w:val="28"/>
          <w:szCs w:val="28"/>
        </w:rPr>
        <w:t>mfc.ru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 xml:space="preserve">органы, организации, к </w:t>
      </w:r>
      <w:r w:rsidRPr="004B4583">
        <w:rPr>
          <w:rFonts w:ascii="Times New Roman" w:hAnsi="Times New Roman" w:cs="Times New Roman"/>
          <w:sz w:val="28"/>
          <w:szCs w:val="28"/>
        </w:rPr>
        <w:lastRenderedPageBreak/>
        <w:t>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B4583">
        <w:rPr>
          <w:rFonts w:ascii="Times New Roman" w:hAnsi="Times New Roman" w:cs="Times New Roman"/>
          <w:sz w:val="28"/>
          <w:szCs w:val="28"/>
        </w:rPr>
        <w:t xml:space="preserve">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w:t>
      </w:r>
      <w:r w:rsidRPr="004B4583">
        <w:rPr>
          <w:rFonts w:ascii="Times New Roman" w:hAnsi="Times New Roman" w:cs="Times New Roman"/>
          <w:sz w:val="28"/>
          <w:szCs w:val="28"/>
        </w:rPr>
        <w:lastRenderedPageBreak/>
        <w:t>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 днем присвоения в министерстве реквизитов документам, являющимся результатом</w:t>
      </w:r>
      <w:proofErr w:type="gramEnd"/>
      <w:r w:rsidRPr="004B4583">
        <w:rPr>
          <w:rFonts w:ascii="Times New Roman" w:hAnsi="Times New Roman" w:cs="Times New Roman"/>
          <w:sz w:val="28"/>
          <w:szCs w:val="28"/>
        </w:rPr>
        <w:t xml:space="preserve">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roofErr w:type="gramStart"/>
      <w:r w:rsidRPr="004B4583">
        <w:rPr>
          <w:rFonts w:ascii="Times New Roman" w:hAnsi="Times New Roman" w:cs="Times New Roman"/>
          <w:sz w:val="28"/>
          <w:szCs w:val="28"/>
        </w:rPr>
        <w:t>указанных</w:t>
      </w:r>
      <w:proofErr w:type="gramEnd"/>
      <w:r w:rsidRPr="004B4583">
        <w:rPr>
          <w:rFonts w:ascii="Times New Roman" w:hAnsi="Times New Roman" w:cs="Times New Roman"/>
          <w:sz w:val="28"/>
          <w:szCs w:val="28"/>
        </w:rPr>
        <w:t xml:space="preserve">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Нормативные правовые акты, регулирующие предоставление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proofErr w:type="gramStart"/>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lastRenderedPageBreak/>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многофункциональных</w:t>
      </w:r>
      <w:proofErr w:type="gramEnd"/>
      <w:r w:rsidRPr="004B4583">
        <w:rPr>
          <w:rFonts w:ascii="Times New Roman" w:hAnsi="Times New Roman" w:cs="Times New Roman"/>
          <w:sz w:val="28"/>
          <w:szCs w:val="28"/>
        </w:rPr>
        <w:t xml:space="preserve">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w:t>
      </w:r>
      <w:r w:rsidRPr="004B4583">
        <w:rPr>
          <w:rFonts w:ascii="Times New Roman" w:hAnsi="Times New Roman" w:cs="Times New Roman"/>
          <w:sz w:val="28"/>
          <w:szCs w:val="28"/>
        </w:rPr>
        <w:lastRenderedPageBreak/>
        <w:t>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w:t>
      </w:r>
      <w:proofErr w:type="gramEnd"/>
      <w:r w:rsidRPr="004B4583">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w:t>
      </w:r>
      <w:proofErr w:type="gramEnd"/>
      <w:r w:rsidRPr="004B4583">
        <w:rPr>
          <w:rFonts w:ascii="Times New Roman" w:hAnsi="Times New Roman" w:cs="Times New Roman"/>
          <w:sz w:val="28"/>
          <w:szCs w:val="28"/>
        </w:rPr>
        <w:t xml:space="preserve"> </w:t>
      </w:r>
      <w:proofErr w:type="gramStart"/>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w:t>
      </w:r>
      <w:proofErr w:type="spellStart"/>
      <w:r w:rsidRPr="004B4583">
        <w:rPr>
          <w:rFonts w:ascii="Times New Roman" w:hAnsi="Times New Roman" w:cs="Times New Roman"/>
          <w:sz w:val="28"/>
          <w:szCs w:val="28"/>
        </w:rPr>
        <w:t>т.ч</w:t>
      </w:r>
      <w:proofErr w:type="spellEnd"/>
      <w:r w:rsidRPr="004B4583">
        <w:rPr>
          <w:rFonts w:ascii="Times New Roman" w:hAnsi="Times New Roman" w:cs="Times New Roman"/>
          <w:sz w:val="28"/>
          <w:szCs w:val="28"/>
        </w:rPr>
        <w:t xml:space="preserve">.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9">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 xml:space="preserve">земельного участка, находящегося в </w:t>
      </w:r>
      <w:r w:rsidRPr="004B4583">
        <w:rPr>
          <w:rFonts w:ascii="Times New Roman" w:hAnsi="Times New Roman" w:cs="Times New Roman"/>
          <w:sz w:val="28"/>
          <w:szCs w:val="28"/>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B4583">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ЕПГУ; ГИС ОГД; ПГС 2.0; системе </w:t>
      </w:r>
      <w:proofErr w:type="gramStart"/>
      <w:r w:rsidRPr="004B4583">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B4583">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10"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w:t>
      </w:r>
      <w:r w:rsidRPr="004B4583">
        <w:rPr>
          <w:rFonts w:ascii="Times New Roman" w:hAnsi="Times New Roman" w:cs="Times New Roman"/>
          <w:sz w:val="28"/>
          <w:szCs w:val="28"/>
        </w:rPr>
        <w:lastRenderedPageBreak/>
        <w:t xml:space="preserve">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w:t>
      </w:r>
      <w:proofErr w:type="gramStart"/>
      <w:r w:rsidRPr="004B4583">
        <w:rPr>
          <w:rFonts w:ascii="Times New Roman" w:hAnsi="Times New Roman" w:cs="Times New Roman"/>
          <w:sz w:val="28"/>
          <w:szCs w:val="28"/>
        </w:rPr>
        <w:t xml:space="preserve">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roofErr w:type="gramEnd"/>
      <w:r w:rsidRPr="004B458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B4583">
        <w:rPr>
          <w:rFonts w:ascii="Times New Roman" w:eastAsia="Times New Roman" w:hAnsi="Times New Roman"/>
          <w:sz w:val="28"/>
          <w:szCs w:val="28"/>
          <w:lang w:val="ru-RU"/>
        </w:rPr>
        <w:t>соответствует одному варианту предоставления муниципальной услуги приведены</w:t>
      </w:r>
      <w:proofErr w:type="gramEnd"/>
      <w:r w:rsidRPr="004B4583">
        <w:rPr>
          <w:rFonts w:ascii="Times New Roman" w:eastAsia="Times New Roman" w:hAnsi="Times New Roman"/>
          <w:sz w:val="28"/>
          <w:szCs w:val="28"/>
          <w:lang w:val="ru-RU"/>
        </w:rPr>
        <w:t xml:space="preserve">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B4583">
        <w:rPr>
          <w:rFonts w:ascii="Times New Roman" w:eastAsia="Times New Roman" w:hAnsi="Times New Roman"/>
          <w:sz w:val="28"/>
          <w:szCs w:val="28"/>
          <w:lang w:val="ru-RU"/>
        </w:rPr>
        <w:t>из</w:t>
      </w:r>
      <w:proofErr w:type="gramEnd"/>
      <w:r w:rsidRPr="004B4583">
        <w:rPr>
          <w:rFonts w:ascii="Times New Roman" w:eastAsia="Times New Roman" w:hAnsi="Times New Roman"/>
          <w:sz w:val="28"/>
          <w:szCs w:val="28"/>
          <w:lang w:val="ru-RU"/>
        </w:rPr>
        <w:t xml:space="preserve">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w:t>
      </w:r>
      <w:proofErr w:type="gramStart"/>
      <w:r w:rsidRPr="004B4583">
        <w:rPr>
          <w:rFonts w:eastAsiaTheme="minorEastAsia"/>
          <w:sz w:val="28"/>
          <w:szCs w:val="28"/>
          <w:lang w:eastAsia="ru-RU"/>
        </w:rPr>
        <w:t>подписанное</w:t>
      </w:r>
      <w:proofErr w:type="gramEnd"/>
      <w:r w:rsidRPr="004B4583">
        <w:rPr>
          <w:rFonts w:eastAsiaTheme="minorEastAsia"/>
          <w:sz w:val="28"/>
          <w:szCs w:val="28"/>
          <w:lang w:eastAsia="ru-RU"/>
        </w:rPr>
        <w:t xml:space="preserve"> </w:t>
      </w:r>
      <w:r w:rsidR="00570E4C">
        <w:rPr>
          <w:rFonts w:eastAsiaTheme="minorEastAsia"/>
          <w:sz w:val="28"/>
          <w:szCs w:val="28"/>
          <w:lang w:eastAsia="ru-RU"/>
        </w:rPr>
        <w:t xml:space="preserve">уполномоченным органом </w:t>
      </w:r>
      <w:proofErr w:type="spellStart"/>
      <w:r w:rsidRPr="004B4583">
        <w:rPr>
          <w:rFonts w:eastAsiaTheme="minorEastAsia"/>
          <w:sz w:val="28"/>
          <w:szCs w:val="28"/>
          <w:lang w:eastAsia="ru-RU"/>
        </w:rPr>
        <w:t>аспоряжение</w:t>
      </w:r>
      <w:proofErr w:type="spellEnd"/>
      <w:r w:rsidRPr="004B4583">
        <w:rPr>
          <w:rFonts w:eastAsiaTheme="minorEastAsia"/>
          <w:sz w:val="28"/>
          <w:szCs w:val="28"/>
          <w:lang w:eastAsia="ru-RU"/>
        </w:rPr>
        <w:t xml:space="preserve"> «О проведении аукциона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отказ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w:t>
      </w:r>
      <w:r w:rsidRPr="004B4583">
        <w:rPr>
          <w:rFonts w:ascii="Times New Roman" w:hAnsi="Times New Roman" w:cs="Times New Roman"/>
          <w:sz w:val="28"/>
          <w:szCs w:val="28"/>
        </w:rPr>
        <w:lastRenderedPageBreak/>
        <w:t xml:space="preserve">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proofErr w:type="gramStart"/>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услуги в МФЦ, за</w:t>
      </w:r>
      <w:proofErr w:type="gramEnd"/>
      <w:r w:rsidRPr="004B4583">
        <w:rPr>
          <w:rFonts w:eastAsiaTheme="minorEastAsia"/>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w:t>
      </w:r>
      <w:r w:rsidRPr="004B4583">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Start"/>
      <w:r w:rsidRPr="004B4583">
        <w:rPr>
          <w:rFonts w:ascii="Times New Roman" w:hAnsi="Times New Roman" w:cs="Times New Roman"/>
          <w:sz w:val="28"/>
          <w:szCs w:val="28"/>
        </w:rPr>
        <w:t>.</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w:t>
      </w:r>
      <w:proofErr w:type="gramStart"/>
      <w:r w:rsidRPr="004B4583">
        <w:rPr>
          <w:rFonts w:ascii="Times New Roman" w:hAnsi="Times New Roman" w:cs="Times New Roman"/>
          <w:sz w:val="28"/>
          <w:szCs w:val="28"/>
        </w:rPr>
        <w:t>случае</w:t>
      </w:r>
      <w:proofErr w:type="gramEnd"/>
      <w:r w:rsidRPr="004B4583">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w:t>
      </w:r>
      <w:r w:rsidRPr="004B4583">
        <w:rPr>
          <w:rFonts w:ascii="Times New Roman" w:hAnsi="Times New Roman" w:cs="Times New Roman"/>
          <w:sz w:val="28"/>
          <w:szCs w:val="28"/>
        </w:rPr>
        <w:lastRenderedPageBreak/>
        <w:t>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1">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w:t>
      </w:r>
      <w:proofErr w:type="gramEnd"/>
      <w:r w:rsidRPr="004B4583">
        <w:rPr>
          <w:rFonts w:ascii="Times New Roman" w:hAnsi="Times New Roman" w:cs="Times New Roman"/>
          <w:sz w:val="28"/>
          <w:szCs w:val="28"/>
        </w:rPr>
        <w:t xml:space="preserve">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2">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w:t>
      </w:r>
      <w:proofErr w:type="gramStart"/>
      <w:r w:rsidRPr="004B4583">
        <w:rPr>
          <w:rFonts w:ascii="Times New Roman" w:hAnsi="Times New Roman" w:cs="Times New Roman"/>
          <w:sz w:val="28"/>
          <w:szCs w:val="28"/>
        </w:rPr>
        <w:t xml:space="preserve"> З</w:t>
      </w:r>
      <w:proofErr w:type="gramEnd"/>
      <w:r w:rsidRPr="004B4583">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проверка соблюдения </w:t>
      </w:r>
      <w:hyperlink r:id="rId13"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w:t>
      </w:r>
      <w:r w:rsidRPr="004B4583">
        <w:rPr>
          <w:rFonts w:ascii="Times New Roman" w:hAnsi="Times New Roman" w:cs="Times New Roman"/>
          <w:sz w:val="28"/>
          <w:szCs w:val="28"/>
        </w:rPr>
        <w:lastRenderedPageBreak/>
        <w:t xml:space="preserve">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w:t>
      </w:r>
      <w:r w:rsidRPr="004B4583">
        <w:rPr>
          <w:rFonts w:ascii="Times New Roman" w:hAnsi="Times New Roman" w:cs="Times New Roman"/>
          <w:sz w:val="28"/>
          <w:szCs w:val="28"/>
        </w:rPr>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18) земельный участок является земельным участком общего </w:t>
      </w:r>
      <w:r w:rsidRPr="004B4583">
        <w:rPr>
          <w:rFonts w:ascii="Times New Roman" w:hAnsi="Times New Roman" w:cs="Times New Roman"/>
          <w:sz w:val="28"/>
          <w:szCs w:val="28"/>
        </w:rPr>
        <w:lastRenderedPageBreak/>
        <w:t>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Pr="004B4583">
        <w:rPr>
          <w:rFonts w:ascii="Times New Roman" w:hAnsi="Times New Roman" w:cs="Times New Roman"/>
          <w:sz w:val="28"/>
          <w:szCs w:val="28"/>
        </w:rPr>
        <w:lastRenderedPageBreak/>
        <w:t xml:space="preserve">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proofErr w:type="spellStart"/>
      <w:r w:rsidR="00AD07D7">
        <w:rPr>
          <w:rFonts w:ascii="Times New Roman" w:hAnsi="Times New Roman" w:cs="Times New Roman"/>
          <w:sz w:val="28"/>
          <w:szCs w:val="28"/>
        </w:rPr>
        <w:t>муниципальноой</w:t>
      </w:r>
      <w:proofErr w:type="spellEnd"/>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 xml:space="preserve">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w:t>
      </w:r>
      <w:r w:rsidRPr="004B4583">
        <w:rPr>
          <w:rFonts w:ascii="Times New Roman" w:hAnsi="Times New Roman" w:cs="Times New Roman"/>
          <w:sz w:val="28"/>
          <w:szCs w:val="28"/>
        </w:rPr>
        <w:lastRenderedPageBreak/>
        <w:t>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C23A40">
        <w:rPr>
          <w:rFonts w:ascii="Times New Roman" w:hAnsi="Times New Roman" w:cs="Times New Roman"/>
          <w:sz w:val="28"/>
          <w:szCs w:val="28"/>
        </w:rPr>
        <w:t>уполномоченный</w:t>
      </w:r>
      <w:proofErr w:type="gramEnd"/>
      <w:r w:rsidR="00C23A40">
        <w:rPr>
          <w:rFonts w:ascii="Times New Roman" w:hAnsi="Times New Roman" w:cs="Times New Roman"/>
          <w:sz w:val="28"/>
          <w:szCs w:val="28"/>
        </w:rPr>
        <w:t xml:space="preserve">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sidRPr="004B4583">
        <w:rPr>
          <w:rFonts w:ascii="Times New Roman" w:hAnsi="Times New Roman" w:cs="Times New Roman"/>
          <w:sz w:val="28"/>
          <w:szCs w:val="28"/>
        </w:rPr>
        <w:lastRenderedPageBreak/>
        <w:t>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F16FDE">
        <w:rPr>
          <w:rFonts w:ascii="Times New Roman" w:hAnsi="Times New Roman" w:cs="Times New Roman"/>
          <w:sz w:val="28"/>
          <w:szCs w:val="28"/>
        </w:rPr>
        <w:t xml:space="preserve">уполномоченным </w:t>
      </w:r>
      <w:proofErr w:type="spellStart"/>
      <w:r w:rsidR="00F16FDE">
        <w:rPr>
          <w:rFonts w:ascii="Times New Roman" w:hAnsi="Times New Roman" w:cs="Times New Roman"/>
          <w:sz w:val="28"/>
          <w:szCs w:val="28"/>
        </w:rPr>
        <w:t>оорганом</w:t>
      </w:r>
      <w:proofErr w:type="spellEnd"/>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невозможности рассмотрения заявления направляется руководителем уполномоченного подразделения в форме электронного </w:t>
      </w:r>
      <w:r w:rsidRPr="004B4583">
        <w:rPr>
          <w:rFonts w:ascii="Times New Roman" w:hAnsi="Times New Roman" w:cs="Times New Roman"/>
          <w:sz w:val="28"/>
          <w:szCs w:val="28"/>
        </w:rPr>
        <w:lastRenderedPageBreak/>
        <w:t>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w:t>
      </w:r>
      <w:r w:rsidRPr="004B4583">
        <w:rPr>
          <w:rFonts w:ascii="Times New Roman" w:hAnsi="Times New Roman" w:cs="Times New Roman"/>
          <w:sz w:val="28"/>
          <w:szCs w:val="28"/>
        </w:rPr>
        <w:lastRenderedPageBreak/>
        <w:t>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4">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5">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6">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17">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8">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9">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w:t>
      </w:r>
      <w:r w:rsidRPr="004B4583">
        <w:rPr>
          <w:rFonts w:ascii="Times New Roman" w:hAnsi="Times New Roman" w:cs="Times New Roman"/>
          <w:sz w:val="28"/>
          <w:szCs w:val="28"/>
        </w:rPr>
        <w:lastRenderedPageBreak/>
        <w:t>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20">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1">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2">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w:t>
      </w:r>
      <w:r w:rsidRPr="004B4583">
        <w:rPr>
          <w:rFonts w:ascii="Times New Roman" w:hAnsi="Times New Roman" w:cs="Times New Roman"/>
          <w:sz w:val="28"/>
          <w:szCs w:val="28"/>
        </w:rPr>
        <w:lastRenderedPageBreak/>
        <w:t>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w:t>
      </w:r>
      <w:r w:rsidRPr="004B4583">
        <w:rPr>
          <w:rFonts w:ascii="Times New Roman" w:hAnsi="Times New Roman" w:cs="Times New Roman"/>
          <w:sz w:val="28"/>
          <w:szCs w:val="28"/>
        </w:rPr>
        <w:lastRenderedPageBreak/>
        <w:t>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w:t>
      </w:r>
      <w:r w:rsidRPr="004B4583">
        <w:rPr>
          <w:rFonts w:ascii="Times New Roman" w:hAnsi="Times New Roman" w:cs="Times New Roman"/>
          <w:sz w:val="28"/>
          <w:szCs w:val="28"/>
        </w:rPr>
        <w:lastRenderedPageBreak/>
        <w:t>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6) Способом фиксации результата административной процедуры является занесение отметок об отправке (получении) письма об отказе в </w:t>
      </w:r>
      <w:r w:rsidRPr="004B4583">
        <w:rPr>
          <w:rFonts w:ascii="Times New Roman" w:hAnsi="Times New Roman" w:cs="Times New Roman"/>
          <w:sz w:val="28"/>
          <w:szCs w:val="28"/>
        </w:rPr>
        <w:lastRenderedPageBreak/>
        <w:t>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выполняемых</w:t>
      </w:r>
      <w:proofErr w:type="gramEnd"/>
      <w:r w:rsidRPr="004B4583">
        <w:rPr>
          <w:rFonts w:ascii="Times New Roman" w:hAnsi="Times New Roman" w:cs="Times New Roman"/>
          <w:sz w:val="28"/>
          <w:szCs w:val="28"/>
        </w:rPr>
        <w:t xml:space="preserve">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w:t>
      </w:r>
      <w:r w:rsidRPr="004B4583">
        <w:rPr>
          <w:rFonts w:ascii="Times New Roman" w:hAnsi="Times New Roman" w:cs="Times New Roman"/>
          <w:sz w:val="28"/>
          <w:szCs w:val="28"/>
        </w:rPr>
        <w:lastRenderedPageBreak/>
        <w:t xml:space="preserve">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C234D2">
        <w:rPr>
          <w:rFonts w:eastAsiaTheme="minorEastAsia"/>
          <w:sz w:val="28"/>
          <w:szCs w:val="28"/>
          <w:lang w:eastAsia="ru-RU"/>
        </w:rPr>
        <w:lastRenderedPageBreak/>
        <w:t xml:space="preserve">муниципальной </w:t>
      </w:r>
      <w:r w:rsidRPr="004B4583">
        <w:rPr>
          <w:rFonts w:eastAsiaTheme="minorEastAsia"/>
          <w:sz w:val="28"/>
          <w:szCs w:val="28"/>
          <w:lang w:eastAsia="ru-RU"/>
        </w:rPr>
        <w:t>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3"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w:t>
      </w:r>
      <w:proofErr w:type="gramEnd"/>
      <w:r w:rsidRPr="004B4583">
        <w:rPr>
          <w:rFonts w:ascii="Times New Roman" w:hAnsi="Times New Roman" w:cs="Times New Roman"/>
          <w:sz w:val="28"/>
          <w:szCs w:val="28"/>
        </w:rPr>
        <w:t xml:space="preserve">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w:t>
      </w:r>
      <w:r w:rsidRPr="004B4583">
        <w:rPr>
          <w:rFonts w:ascii="Times New Roman" w:hAnsi="Times New Roman" w:cs="Times New Roman"/>
          <w:sz w:val="28"/>
          <w:szCs w:val="28"/>
        </w:rPr>
        <w:lastRenderedPageBreak/>
        <w:t xml:space="preserve">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4B4583">
        <w:rPr>
          <w:rFonts w:ascii="Times New Roman"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4">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w:t>
      </w:r>
      <w:proofErr w:type="gramEnd"/>
      <w:r w:rsidRPr="004B458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5">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w:t>
      </w:r>
      <w:r w:rsidRPr="004B4583">
        <w:rPr>
          <w:rFonts w:ascii="Times New Roman" w:hAnsi="Times New Roman" w:cs="Times New Roman"/>
          <w:sz w:val="28"/>
          <w:szCs w:val="28"/>
        </w:rPr>
        <w:lastRenderedPageBreak/>
        <w:t>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4B4583">
        <w:rPr>
          <w:rFonts w:ascii="Times New Roman" w:hAnsi="Times New Roman" w:cs="Times New Roman"/>
          <w:sz w:val="28"/>
          <w:szCs w:val="28"/>
        </w:rPr>
        <w:lastRenderedPageBreak/>
        <w:t>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 xml:space="preserve">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w:t>
      </w:r>
      <w:r w:rsidRPr="004B4583">
        <w:rPr>
          <w:rFonts w:ascii="Times New Roman" w:hAnsi="Times New Roman" w:cs="Times New Roman"/>
          <w:sz w:val="28"/>
          <w:szCs w:val="28"/>
        </w:rPr>
        <w:lastRenderedPageBreak/>
        <w:t>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911D7D">
        <w:rPr>
          <w:rFonts w:ascii="Times New Roman" w:hAnsi="Times New Roman" w:cs="Times New Roman"/>
          <w:sz w:val="28"/>
          <w:szCs w:val="28"/>
        </w:rPr>
        <w:t>уполномоченный</w:t>
      </w:r>
      <w:proofErr w:type="gramEnd"/>
      <w:r w:rsidR="00911D7D">
        <w:rPr>
          <w:rFonts w:ascii="Times New Roman" w:hAnsi="Times New Roman" w:cs="Times New Roman"/>
          <w:sz w:val="28"/>
          <w:szCs w:val="28"/>
        </w:rPr>
        <w:t xml:space="preserve">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w:t>
      </w:r>
      <w:r w:rsidRPr="004B4583">
        <w:rPr>
          <w:rFonts w:ascii="Times New Roman" w:hAnsi="Times New Roman" w:cs="Times New Roman"/>
          <w:sz w:val="28"/>
          <w:szCs w:val="28"/>
        </w:rPr>
        <w:lastRenderedPageBreak/>
        <w:t xml:space="preserve">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если нарушения порядка подачи заявления в электронном виде </w:t>
      </w:r>
      <w:r w:rsidRPr="004B4583">
        <w:rPr>
          <w:rFonts w:ascii="Times New Roman" w:hAnsi="Times New Roman" w:cs="Times New Roman"/>
          <w:sz w:val="28"/>
          <w:szCs w:val="28"/>
        </w:rPr>
        <w:lastRenderedPageBreak/>
        <w:t>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Результатом административной процедуры является получение из </w:t>
      </w:r>
      <w:r w:rsidRPr="004B4583">
        <w:rPr>
          <w:rFonts w:ascii="Times New Roman" w:hAnsi="Times New Roman" w:cs="Times New Roman"/>
          <w:sz w:val="28"/>
          <w:szCs w:val="28"/>
        </w:rPr>
        <w:lastRenderedPageBreak/>
        <w:t>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6">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7">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8">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29">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30">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1">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w:t>
      </w:r>
      <w:r w:rsidRPr="004B4583">
        <w:rPr>
          <w:rFonts w:ascii="Times New Roman" w:hAnsi="Times New Roman" w:cs="Times New Roman"/>
          <w:sz w:val="28"/>
          <w:szCs w:val="28"/>
        </w:rPr>
        <w:lastRenderedPageBreak/>
        <w:t>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32">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3">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4">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w:t>
      </w:r>
      <w:r w:rsidRPr="004B4583">
        <w:rPr>
          <w:rFonts w:ascii="Times New Roman" w:hAnsi="Times New Roman" w:cs="Times New Roman"/>
          <w:sz w:val="28"/>
          <w:szCs w:val="28"/>
        </w:rPr>
        <w:lastRenderedPageBreak/>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w:t>
      </w:r>
      <w:r w:rsidRPr="004B4583">
        <w:rPr>
          <w:rFonts w:ascii="Times New Roman" w:hAnsi="Times New Roman" w:cs="Times New Roman"/>
          <w:sz w:val="28"/>
          <w:szCs w:val="28"/>
        </w:rPr>
        <w:lastRenderedPageBreak/>
        <w:t xml:space="preserve">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roofErr w:type="gramEnd"/>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52260C" w:rsidRPr="004B458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IV. Формы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4.1. Порядок осуществления текущего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Текущий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Полномочия должностных лиц, осуществляющих текущий контроль, устанавливаются локальными нормативными актами министерства, </w:t>
      </w:r>
      <w:r w:rsidRPr="004B4583">
        <w:rPr>
          <w:rFonts w:ascii="Times New Roman" w:hAnsi="Times New Roman" w:cs="Times New Roman"/>
          <w:sz w:val="28"/>
          <w:szCs w:val="28"/>
        </w:rPr>
        <w:lastRenderedPageBreak/>
        <w:t>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4.2. Порядок и периодичность осуществления </w:t>
      </w:r>
      <w:proofErr w:type="gramStart"/>
      <w:r w:rsidRPr="004B4583">
        <w:rPr>
          <w:rFonts w:ascii="Times New Roman" w:hAnsi="Times New Roman" w:cs="Times New Roman"/>
          <w:sz w:val="28"/>
          <w:szCs w:val="28"/>
        </w:rPr>
        <w:t>плановых</w:t>
      </w:r>
      <w:proofErr w:type="gramEnd"/>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По результатам проведенных проверок, в случае выявления нарушений положений Административного регламента, виновные </w:t>
      </w:r>
      <w:r w:rsidRPr="004B4583">
        <w:rPr>
          <w:rFonts w:ascii="Times New Roman" w:hAnsi="Times New Roman" w:cs="Times New Roman"/>
          <w:sz w:val="28"/>
          <w:szCs w:val="28"/>
        </w:rPr>
        <w:lastRenderedPageBreak/>
        <w:t>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V. Досудебный (внесудебный) порядок обжалования решений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действий (бездействия) министерства, многофункционального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центра, организаций, осуществляющих функции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по предоставлению </w:t>
      </w:r>
      <w:r w:rsidR="00D668DE">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w:t>
      </w:r>
      <w:r w:rsidR="00D668DE">
        <w:rPr>
          <w:rFonts w:ascii="Times New Roman" w:hAnsi="Times New Roman" w:cs="Times New Roman"/>
          <w:sz w:val="28"/>
          <w:szCs w:val="28"/>
        </w:rPr>
        <w:t xml:space="preserve"> </w:t>
      </w:r>
      <w:r w:rsidRPr="004B4583">
        <w:rPr>
          <w:rFonts w:ascii="Times New Roman" w:hAnsi="Times New Roman" w:cs="Times New Roman"/>
          <w:sz w:val="28"/>
          <w:szCs w:val="28"/>
        </w:rPr>
        <w:t xml:space="preserve">а также их должностных лиц, </w:t>
      </w:r>
      <w:r w:rsidR="00D668DE">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служащих, работников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w:t>
      </w:r>
      <w:r w:rsidR="0074527A">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Формы и способы подачи заявителями жалобы: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E2304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МФЦ либо в орган, являющийся учредителем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предусмотренных Федеральным </w:t>
      </w:r>
      <w:hyperlink r:id="rId35">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случаях жалоба на решения и (или) действия (бездействие) министерства и его должностных лиц может быть подана в антимонопольный орган в </w:t>
      </w:r>
      <w:proofErr w:type="gramStart"/>
      <w:r w:rsidRPr="004B4583">
        <w:rPr>
          <w:rFonts w:ascii="Times New Roman" w:hAnsi="Times New Roman" w:cs="Times New Roman"/>
          <w:sz w:val="28"/>
          <w:szCs w:val="28"/>
        </w:rPr>
        <w:t>порядке</w:t>
      </w:r>
      <w:proofErr w:type="gramEnd"/>
      <w:r w:rsidRPr="004B4583">
        <w:rPr>
          <w:rFonts w:ascii="Times New Roman" w:hAnsi="Times New Roman" w:cs="Times New Roman"/>
          <w:sz w:val="28"/>
          <w:szCs w:val="28"/>
        </w:rPr>
        <w:t xml:space="preserve"> установленном Федеральным </w:t>
      </w:r>
      <w:hyperlink r:id="rId36">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6" w:name="P660"/>
      <w:bookmarkEnd w:id="6"/>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Министерство природных ресурсов, экологии и имущественных отношений Оренбургской области</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 результатах рассмотрения заявления в электронном виде и 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Кем выдан </w:t>
            </w:r>
            <w:r w:rsidRPr="0022769A">
              <w:rPr>
                <w:rFonts w:ascii="Times New Roman" w:hAnsi="Times New Roman" w:cs="Times New Roman"/>
                <w:sz w:val="28"/>
                <w:szCs w:val="28"/>
              </w:rPr>
              <w:lastRenderedPageBreak/>
              <w:t>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Место нахождения </w:t>
            </w:r>
            <w:r w:rsidRPr="0022769A">
              <w:rPr>
                <w:rFonts w:ascii="Times New Roman" w:hAnsi="Times New Roman" w:cs="Times New Roman"/>
                <w:sz w:val="28"/>
                <w:szCs w:val="28"/>
              </w:rPr>
              <w:lastRenderedPageBreak/>
              <w:t>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7" w:name="P790"/>
            <w:bookmarkEnd w:id="7"/>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w:t>
            </w:r>
            <w:proofErr w:type="gramStart"/>
            <w:r w:rsidRPr="0022769A">
              <w:rPr>
                <w:rFonts w:ascii="Times New Roman" w:hAnsi="Times New Roman" w:cs="Times New Roman"/>
                <w:sz w:val="28"/>
                <w:szCs w:val="28"/>
              </w:rPr>
              <w:t xml:space="preserve"> __-__-__-__</w:t>
            </w:r>
            <w:proofErr w:type="gramEnd"/>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22769A">
              <w:rPr>
                <w:rFonts w:ascii="Times New Roman" w:hAnsi="Times New Roman" w:cs="Times New Roman"/>
                <w:sz w:val="28"/>
                <w:szCs w:val="28"/>
              </w:rPr>
              <w:t xml:space="preserve">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в том числе в</w:t>
            </w:r>
            <w:proofErr w:type="gramEnd"/>
            <w:r w:rsidRPr="0022769A">
              <w:rPr>
                <w:rFonts w:ascii="Times New Roman" w:hAnsi="Times New Roman" w:cs="Times New Roman"/>
                <w:sz w:val="28"/>
                <w:szCs w:val="28"/>
              </w:rPr>
              <w:t xml:space="preserve"> автоматизированном </w:t>
            </w: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xml:space="preserve">, включая принятие решений на их основе министерством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«__» ________ _____ </w:t>
            </w:r>
            <w:proofErr w:type="gramStart"/>
            <w:r w:rsidRPr="0022769A">
              <w:rPr>
                <w:rFonts w:ascii="Times New Roman" w:hAnsi="Times New Roman" w:cs="Times New Roman"/>
                <w:sz w:val="28"/>
                <w:szCs w:val="28"/>
              </w:rPr>
              <w:t>г</w:t>
            </w:r>
            <w:proofErr w:type="gramEnd"/>
            <w:r w:rsidRPr="0022769A">
              <w:rPr>
                <w:rFonts w:ascii="Times New Roman" w:hAnsi="Times New Roman" w:cs="Times New Roman"/>
                <w:sz w:val="28"/>
                <w:szCs w:val="28"/>
              </w:rPr>
              <w:t>.</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8" w:name="P839"/>
      <w:bookmarkEnd w:id="8"/>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9" w:name="P848"/>
      <w:bookmarkEnd w:id="9"/>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w:t>
      </w:r>
      <w:proofErr w:type="gramStart"/>
      <w:r w:rsidRPr="0022769A">
        <w:rPr>
          <w:rFonts w:ascii="Times New Roman" w:hAnsi="Times New Roman" w:cs="Times New Roman"/>
          <w:sz w:val="28"/>
          <w:szCs w:val="28"/>
        </w:rPr>
        <w:t>официальном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сайте http://torgi.gov.ru, опубликованном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w:t>
      </w:r>
      <w:proofErr w:type="gramStart"/>
      <w:r w:rsidRPr="0022769A">
        <w:rPr>
          <w:rFonts w:ascii="Times New Roman" w:hAnsi="Times New Roman" w:cs="Times New Roman"/>
          <w:sz w:val="28"/>
          <w:szCs w:val="28"/>
        </w:rPr>
        <w:t>муниципальных</w:t>
      </w:r>
      <w:proofErr w:type="gramEnd"/>
      <w:r w:rsidRPr="0022769A">
        <w:rPr>
          <w:rFonts w:ascii="Times New Roman" w:hAnsi="Times New Roman" w:cs="Times New Roman"/>
          <w:sz w:val="28"/>
          <w:szCs w:val="28"/>
        </w:rPr>
        <w:t xml:space="preserve"> НПА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о проведении аукциона по продаже земельного участка (на право на заключения</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37">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38">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E0506E" w:rsidP="0052260C">
      <w:pPr>
        <w:pStyle w:val="ConsPlusNonformat"/>
        <w:jc w:val="both"/>
        <w:rPr>
          <w:rFonts w:ascii="Times New Roman" w:hAnsi="Times New Roman" w:cs="Times New Roman"/>
          <w:sz w:val="28"/>
          <w:szCs w:val="28"/>
        </w:rPr>
      </w:pPr>
      <w:hyperlink r:id="rId39">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действующего</w:t>
      </w:r>
      <w:proofErr w:type="gramEnd"/>
      <w:r w:rsidRPr="0022769A">
        <w:rPr>
          <w:rFonts w:ascii="Times New Roman" w:hAnsi="Times New Roman" w:cs="Times New Roman"/>
          <w:sz w:val="28"/>
          <w:szCs w:val="28"/>
        </w:rPr>
        <w:t xml:space="preserve">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согласна</w:t>
      </w:r>
      <w:proofErr w:type="gramEnd"/>
      <w:r w:rsidRPr="0022769A">
        <w:rPr>
          <w:rFonts w:ascii="Times New Roman" w:hAnsi="Times New Roman" w:cs="Times New Roman"/>
          <w:sz w:val="28"/>
          <w:szCs w:val="28"/>
        </w:rPr>
        <w:t xml:space="preserve">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площадью _________________________________________________________ кв. м, </w:t>
      </w:r>
      <w:proofErr w:type="gramStart"/>
      <w:r w:rsidRPr="0022769A">
        <w:rPr>
          <w:rFonts w:ascii="Times New Roman" w:hAnsi="Times New Roman" w:cs="Times New Roman"/>
          <w:sz w:val="28"/>
          <w:szCs w:val="28"/>
        </w:rPr>
        <w:t>с</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22769A">
        <w:rPr>
          <w:rFonts w:ascii="Times New Roman" w:hAnsi="Times New Roman" w:cs="Times New Roman"/>
          <w:sz w:val="28"/>
          <w:szCs w:val="28"/>
        </w:rPr>
        <w:t>на</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40">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41">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42">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22769A">
        <w:rPr>
          <w:rFonts w:ascii="Times New Roman" w:hAnsi="Times New Roman" w:cs="Times New Roman"/>
          <w:sz w:val="28"/>
          <w:szCs w:val="28"/>
        </w:rPr>
        <w:t>от</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22769A">
        <w:rPr>
          <w:rFonts w:ascii="Times New Roman" w:hAnsi="Times New Roman" w:cs="Times New Roman"/>
          <w:sz w:val="28"/>
          <w:szCs w:val="28"/>
        </w:rPr>
        <w:t>в</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результатах</w:t>
      </w:r>
      <w:proofErr w:type="gramEnd"/>
      <w:r w:rsidRPr="0022769A">
        <w:rPr>
          <w:rFonts w:ascii="Times New Roman" w:hAnsi="Times New Roman" w:cs="Times New Roman"/>
          <w:sz w:val="28"/>
          <w:szCs w:val="28"/>
        </w:rPr>
        <w:t xml:space="preserve">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в министерство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представляемого им лица на обработку персональных данных (сбор,</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(купли-продажи) земельного участка, в том числе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автоматизированном</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решений на их основе министерством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43">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р</w:t>
      </w:r>
      <w:proofErr w:type="gram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0" w:name="P942"/>
      <w:bookmarkEnd w:id="10"/>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действующего на основании Положения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Министерстве, именуемого в дальнейшем «Арендодатель», и __________, в лице______________,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1" w:name="P969"/>
      <w:bookmarkEnd w:id="11"/>
      <w:r w:rsidRPr="0022769A">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22769A">
        <w:rPr>
          <w:rFonts w:ascii="Times New Roman" w:hAnsi="Times New Roman" w:cs="Times New Roman"/>
          <w:sz w:val="28"/>
          <w:szCs w:val="28"/>
        </w:rPr>
        <w:t>на</w:t>
      </w:r>
      <w:proofErr w:type="gramEnd"/>
      <w:r w:rsidRPr="0022769A">
        <w:rPr>
          <w:rFonts w:ascii="Times New Roman" w:hAnsi="Times New Roman" w:cs="Times New Roman"/>
          <w:sz w:val="28"/>
          <w:szCs w:val="28"/>
        </w:rPr>
        <w:t xml:space="preserve">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w:t>
      </w:r>
      <w:r w:rsidRPr="0022769A">
        <w:rPr>
          <w:rFonts w:ascii="Times New Roman" w:hAnsi="Times New Roman" w:cs="Times New Roman"/>
          <w:sz w:val="28"/>
          <w:szCs w:val="28"/>
        </w:rPr>
        <w:lastRenderedPageBreak/>
        <w:t>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2" w:name="P974"/>
      <w:bookmarkEnd w:id="12"/>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3" w:name="P977"/>
      <w:bookmarkEnd w:id="13"/>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82"/>
      <w:bookmarkEnd w:id="14"/>
      <w:r w:rsidRPr="0022769A">
        <w:rPr>
          <w:rFonts w:ascii="Times New Roman" w:hAnsi="Times New Roman" w:cs="Times New Roman"/>
          <w:sz w:val="28"/>
          <w:szCs w:val="28"/>
        </w:rPr>
        <w:t xml:space="preserve">3.4. </w:t>
      </w:r>
      <w:proofErr w:type="gramStart"/>
      <w:r w:rsidRPr="0022769A">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9"/>
      <w:bookmarkEnd w:id="15"/>
      <w:r w:rsidRPr="0022769A">
        <w:rPr>
          <w:rFonts w:ascii="Times New Roman" w:hAnsi="Times New Roman" w:cs="Times New Roman"/>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22769A">
        <w:rPr>
          <w:rFonts w:ascii="Times New Roman" w:hAnsi="Times New Roman" w:cs="Times New Roman"/>
          <w:sz w:val="28"/>
          <w:szCs w:val="28"/>
        </w:rPr>
        <w:lastRenderedPageBreak/>
        <w:t>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4.1.4. Вносить в государственные органы, осуществляющие </w:t>
      </w:r>
      <w:proofErr w:type="gramStart"/>
      <w:r w:rsidRPr="0022769A">
        <w:rPr>
          <w:rFonts w:ascii="Times New Roman" w:hAnsi="Times New Roman" w:cs="Times New Roman"/>
          <w:sz w:val="28"/>
          <w:szCs w:val="28"/>
        </w:rPr>
        <w:t>контроль за</w:t>
      </w:r>
      <w:proofErr w:type="gramEnd"/>
      <w:r w:rsidRPr="0022769A">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4.4.2. Использовать Участок в соответствии с целевым назначением и </w:t>
      </w:r>
      <w:r w:rsidRPr="0022769A">
        <w:rPr>
          <w:rFonts w:ascii="Times New Roman" w:hAnsi="Times New Roman" w:cs="Times New Roman"/>
          <w:sz w:val="28"/>
          <w:szCs w:val="28"/>
        </w:rPr>
        <w:lastRenderedPageBreak/>
        <w:t>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4.4.9. Письменно сообщить Арендодателю не </w:t>
      </w:r>
      <w:proofErr w:type="gramStart"/>
      <w:r w:rsidRPr="0022769A">
        <w:rPr>
          <w:rFonts w:ascii="Times New Roman" w:hAnsi="Times New Roman" w:cs="Times New Roman"/>
          <w:sz w:val="28"/>
          <w:szCs w:val="28"/>
        </w:rPr>
        <w:t>позднее</w:t>
      </w:r>
      <w:proofErr w:type="gramEnd"/>
      <w:r w:rsidRPr="0022769A">
        <w:rPr>
          <w:rFonts w:ascii="Times New Roman" w:hAnsi="Times New Roman" w:cs="Times New Roman"/>
          <w:sz w:val="28"/>
          <w:szCs w:val="28"/>
        </w:rPr>
        <w:t xml:space="preserve">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 Договор </w:t>
      </w:r>
      <w:proofErr w:type="gramStart"/>
      <w:r w:rsidRPr="0022769A">
        <w:rPr>
          <w:rFonts w:ascii="Times New Roman" w:hAnsi="Times New Roman" w:cs="Times New Roman"/>
          <w:sz w:val="28"/>
          <w:szCs w:val="28"/>
        </w:rPr>
        <w:t>может быть досрочно расторгнут</w:t>
      </w:r>
      <w:proofErr w:type="gramEnd"/>
      <w:r w:rsidRPr="0022769A">
        <w:rPr>
          <w:rFonts w:ascii="Times New Roman" w:hAnsi="Times New Roman" w:cs="Times New Roman"/>
          <w:sz w:val="28"/>
          <w:szCs w:val="28"/>
        </w:rPr>
        <w:t xml:space="preserve">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1034"/>
      <w:bookmarkEnd w:id="16"/>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w:t>
      </w:r>
      <w:proofErr w:type="gramStart"/>
      <w:r w:rsidRPr="0022769A">
        <w:rPr>
          <w:rFonts w:ascii="Times New Roman" w:hAnsi="Times New Roman" w:cs="Times New Roman"/>
          <w:sz w:val="28"/>
          <w:szCs w:val="28"/>
        </w:rPr>
        <w:t xml:space="preserve"> ____ () </w:t>
      </w:r>
      <w:proofErr w:type="gramEnd"/>
      <w:r w:rsidRPr="0022769A">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Арендодатель:</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460015, г. Оренбург, Дом Советов</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Арендатор: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7" w:name="P1075"/>
      <w:bookmarkEnd w:id="17"/>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8" w:name="P1096"/>
      <w:bookmarkEnd w:id="18"/>
      <w:r w:rsidRPr="0022769A">
        <w:rPr>
          <w:rFonts w:ascii="Times New Roman" w:hAnsi="Times New Roman" w:cs="Times New Roman"/>
          <w:sz w:val="28"/>
          <w:szCs w:val="28"/>
        </w:rPr>
        <w:t xml:space="preserve">1.1. </w:t>
      </w:r>
      <w:proofErr w:type="gramStart"/>
      <w:r w:rsidRPr="0022769A">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19" w:name="P1100"/>
      <w:bookmarkEnd w:id="19"/>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0" w:name="P1102"/>
      <w:bookmarkEnd w:id="20"/>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3"/>
      <w:bookmarkEnd w:id="21"/>
      <w:r w:rsidRPr="0022769A">
        <w:rPr>
          <w:rFonts w:ascii="Times New Roman" w:hAnsi="Times New Roman" w:cs="Times New Roman"/>
          <w:sz w:val="28"/>
          <w:szCs w:val="28"/>
        </w:rPr>
        <w:t xml:space="preserve">2.2. Покупатель </w:t>
      </w:r>
      <w:proofErr w:type="gramStart"/>
      <w:r w:rsidRPr="0022769A">
        <w:rPr>
          <w:rFonts w:ascii="Times New Roman" w:hAnsi="Times New Roman" w:cs="Times New Roman"/>
          <w:sz w:val="28"/>
          <w:szCs w:val="28"/>
        </w:rPr>
        <w:t>оплачивает цену Участка</w:t>
      </w:r>
      <w:proofErr w:type="gramEnd"/>
      <w:r w:rsidRPr="0022769A">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7"/>
      <w:bookmarkEnd w:id="22"/>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w:t>
      </w:r>
      <w:r w:rsidRPr="0022769A">
        <w:rPr>
          <w:rFonts w:ascii="Times New Roman" w:hAnsi="Times New Roman" w:cs="Times New Roman"/>
          <w:sz w:val="28"/>
          <w:szCs w:val="28"/>
        </w:rPr>
        <w:lastRenderedPageBreak/>
        <w:t>совершения Сторонами действий по государственной регистрации перехода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15"/>
      <w:bookmarkEnd w:id="23"/>
      <w:r w:rsidRPr="0022769A">
        <w:rPr>
          <w:rFonts w:ascii="Times New Roman" w:hAnsi="Times New Roman" w:cs="Times New Roman"/>
          <w:sz w:val="28"/>
          <w:szCs w:val="28"/>
        </w:rPr>
        <w:t xml:space="preserve">3.2.1. </w:t>
      </w:r>
      <w:proofErr w:type="gramStart"/>
      <w:r w:rsidRPr="0022769A">
        <w:rPr>
          <w:rFonts w:ascii="Times New Roman" w:hAnsi="Times New Roman" w:cs="Times New Roman"/>
          <w:sz w:val="28"/>
          <w:szCs w:val="28"/>
        </w:rPr>
        <w:t>Оплатить цену Участка</w:t>
      </w:r>
      <w:proofErr w:type="gramEnd"/>
      <w:r w:rsidRPr="0022769A">
        <w:rPr>
          <w:rFonts w:ascii="Times New Roman" w:hAnsi="Times New Roman" w:cs="Times New Roman"/>
          <w:sz w:val="28"/>
          <w:szCs w:val="28"/>
        </w:rPr>
        <w:t xml:space="preserve">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22769A">
        <w:rPr>
          <w:rFonts w:ascii="Times New Roman" w:hAnsi="Times New Roman" w:cs="Times New Roman"/>
          <w:sz w:val="28"/>
          <w:szCs w:val="28"/>
        </w:rPr>
        <w:t>дств в п</w:t>
      </w:r>
      <w:proofErr w:type="gramEnd"/>
      <w:r w:rsidRPr="0022769A">
        <w:rPr>
          <w:rFonts w:ascii="Times New Roman" w:hAnsi="Times New Roman" w:cs="Times New Roman"/>
          <w:sz w:val="28"/>
          <w:szCs w:val="28"/>
        </w:rPr>
        <w:t xml:space="preserve">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 xml:space="preserve">органов, создавать необходимые условия для </w:t>
      </w:r>
      <w:proofErr w:type="gramStart"/>
      <w:r w:rsidRPr="0022769A">
        <w:rPr>
          <w:rFonts w:ascii="Times New Roman" w:hAnsi="Times New Roman" w:cs="Times New Roman"/>
          <w:sz w:val="28"/>
          <w:szCs w:val="28"/>
        </w:rPr>
        <w:t>контроля за</w:t>
      </w:r>
      <w:proofErr w:type="gramEnd"/>
      <w:r w:rsidRPr="0022769A">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27"/>
      <w:bookmarkEnd w:id="24"/>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
      </w:pPr>
      <w:r w:rsidRPr="0022769A">
        <w:lastRenderedPageBreak/>
        <w:t>Приложение № 5</w:t>
      </w:r>
    </w:p>
    <w:p w:rsidR="0052260C" w:rsidRPr="0022769A" w:rsidRDefault="0052260C" w:rsidP="0052260C">
      <w:pPr>
        <w:pStyle w:val="af9"/>
        <w:spacing w:before="79"/>
        <w:ind w:left="5037" w:right="-1"/>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proofErr w:type="gramStart"/>
      <w:r w:rsidRPr="00EC0D08">
        <w:rPr>
          <w:b/>
          <w:bCs/>
          <w:sz w:val="28"/>
          <w:szCs w:val="28"/>
        </w:rPr>
        <w:t>направленные</w:t>
      </w:r>
      <w:proofErr w:type="gramEnd"/>
      <w:r w:rsidRPr="00EC0D08">
        <w:rPr>
          <w:b/>
          <w:bCs/>
          <w:sz w:val="28"/>
          <w:szCs w:val="28"/>
        </w:rPr>
        <w:t xml:space="preserve">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gramStart"/>
            <w:r w:rsidRPr="00EC0D08">
              <w:rPr>
                <w:sz w:val="28"/>
                <w:szCs w:val="28"/>
              </w:rPr>
              <w:t>п</w:t>
            </w:r>
            <w:proofErr w:type="gramEnd"/>
            <w:r w:rsidRPr="00EC0D08">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072" w:type="dxa"/>
        <w:tblInd w:w="-5" w:type="dxa"/>
        <w:tblLayout w:type="fixed"/>
        <w:tblLook w:val="04A0" w:firstRow="1" w:lastRow="0" w:firstColumn="1" w:lastColumn="0" w:noHBand="0" w:noVBand="1"/>
      </w:tblPr>
      <w:tblGrid>
        <w:gridCol w:w="1418"/>
        <w:gridCol w:w="7654"/>
      </w:tblGrid>
      <w:tr w:rsidR="0052260C" w:rsidRPr="00EC0D08" w:rsidTr="00C234D2">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44"/>
      <w:pgSz w:w="11910" w:h="16840"/>
      <w:pgMar w:top="1134" w:right="850" w:bottom="1134" w:left="1701" w:header="42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6E" w:rsidRDefault="00E0506E">
      <w:r>
        <w:separator/>
      </w:r>
    </w:p>
  </w:endnote>
  <w:endnote w:type="continuationSeparator" w:id="0">
    <w:p w:rsidR="00E0506E" w:rsidRDefault="00E0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6E" w:rsidRDefault="00E0506E">
      <w:r>
        <w:separator/>
      </w:r>
    </w:p>
  </w:footnote>
  <w:footnote w:type="continuationSeparator" w:id="0">
    <w:p w:rsidR="00E0506E" w:rsidRDefault="00E0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28427"/>
      <w:docPartObj>
        <w:docPartGallery w:val="Page Numbers (Top of Page)"/>
        <w:docPartUnique/>
      </w:docPartObj>
    </w:sdtPr>
    <w:sdtEndPr/>
    <w:sdtContent>
      <w:p w:rsidR="00847DE5" w:rsidRDefault="00847DE5">
        <w:pPr>
          <w:pStyle w:val="aa"/>
          <w:jc w:val="center"/>
        </w:pPr>
        <w:r>
          <w:fldChar w:fldCharType="begin"/>
        </w:r>
        <w:r>
          <w:instrText>PAGE   \* MERGEFORMAT</w:instrText>
        </w:r>
        <w:r>
          <w:fldChar w:fldCharType="separate"/>
        </w:r>
        <w:r w:rsidR="008F01E9">
          <w:rPr>
            <w:noProof/>
          </w:rPr>
          <w:t>1</w:t>
        </w:r>
        <w:r>
          <w:fldChar w:fldCharType="end"/>
        </w:r>
      </w:p>
    </w:sdtContent>
  </w:sdt>
  <w:p w:rsidR="00847DE5" w:rsidRDefault="00847DE5">
    <w:pPr>
      <w:pStyle w:val="af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39">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0">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1">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1"/>
  </w:num>
  <w:num w:numId="23">
    <w:abstractNumId w:val="18"/>
  </w:num>
  <w:num w:numId="24">
    <w:abstractNumId w:val="40"/>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39"/>
  </w:num>
  <w:num w:numId="37">
    <w:abstractNumId w:val="29"/>
  </w:num>
  <w:num w:numId="38">
    <w:abstractNumId w:val="27"/>
  </w:num>
  <w:num w:numId="39">
    <w:abstractNumId w:val="38"/>
  </w:num>
  <w:num w:numId="40">
    <w:abstractNumId w:val="19"/>
  </w:num>
  <w:num w:numId="41">
    <w:abstractNumId w:val="35"/>
  </w:num>
  <w:num w:numId="4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05"/>
    <w:rsid w:val="00007797"/>
    <w:rsid w:val="00017C8D"/>
    <w:rsid w:val="00020626"/>
    <w:rsid w:val="00023FA5"/>
    <w:rsid w:val="00025702"/>
    <w:rsid w:val="00027CD7"/>
    <w:rsid w:val="00031C1B"/>
    <w:rsid w:val="00031C98"/>
    <w:rsid w:val="00034A35"/>
    <w:rsid w:val="00035609"/>
    <w:rsid w:val="00050B72"/>
    <w:rsid w:val="000634D2"/>
    <w:rsid w:val="00064492"/>
    <w:rsid w:val="00074D29"/>
    <w:rsid w:val="00077505"/>
    <w:rsid w:val="000808DF"/>
    <w:rsid w:val="00090157"/>
    <w:rsid w:val="00095042"/>
    <w:rsid w:val="000A16ED"/>
    <w:rsid w:val="000A6F05"/>
    <w:rsid w:val="000D08EE"/>
    <w:rsid w:val="000D2031"/>
    <w:rsid w:val="000D49FC"/>
    <w:rsid w:val="000F5669"/>
    <w:rsid w:val="00133BDB"/>
    <w:rsid w:val="00140FDB"/>
    <w:rsid w:val="00151A1C"/>
    <w:rsid w:val="0016298B"/>
    <w:rsid w:val="001717F9"/>
    <w:rsid w:val="00171903"/>
    <w:rsid w:val="00172A1E"/>
    <w:rsid w:val="0018075E"/>
    <w:rsid w:val="001833DD"/>
    <w:rsid w:val="0018494D"/>
    <w:rsid w:val="00195D24"/>
    <w:rsid w:val="001A0632"/>
    <w:rsid w:val="001A2F11"/>
    <w:rsid w:val="001B201E"/>
    <w:rsid w:val="001B4A34"/>
    <w:rsid w:val="001B6239"/>
    <w:rsid w:val="001E17E0"/>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3A05"/>
    <w:rsid w:val="003063A2"/>
    <w:rsid w:val="0031643E"/>
    <w:rsid w:val="003260C3"/>
    <w:rsid w:val="003276FE"/>
    <w:rsid w:val="00347200"/>
    <w:rsid w:val="003575DA"/>
    <w:rsid w:val="003632CE"/>
    <w:rsid w:val="00372DAD"/>
    <w:rsid w:val="00381064"/>
    <w:rsid w:val="00381316"/>
    <w:rsid w:val="0038631A"/>
    <w:rsid w:val="0039148F"/>
    <w:rsid w:val="00391BFE"/>
    <w:rsid w:val="00392DA5"/>
    <w:rsid w:val="00397DDC"/>
    <w:rsid w:val="003A109F"/>
    <w:rsid w:val="003A4392"/>
    <w:rsid w:val="003B0A3A"/>
    <w:rsid w:val="003B2105"/>
    <w:rsid w:val="003B4CDE"/>
    <w:rsid w:val="003B5FB4"/>
    <w:rsid w:val="003C1AC8"/>
    <w:rsid w:val="003C3944"/>
    <w:rsid w:val="003C39B1"/>
    <w:rsid w:val="003D4DA8"/>
    <w:rsid w:val="003E1E4D"/>
    <w:rsid w:val="003F4893"/>
    <w:rsid w:val="003F4BF6"/>
    <w:rsid w:val="003F74BF"/>
    <w:rsid w:val="00403D5E"/>
    <w:rsid w:val="00405533"/>
    <w:rsid w:val="00405A0F"/>
    <w:rsid w:val="00410990"/>
    <w:rsid w:val="00410B9B"/>
    <w:rsid w:val="00412225"/>
    <w:rsid w:val="0041431B"/>
    <w:rsid w:val="00416441"/>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DC6"/>
    <w:rsid w:val="004E0D40"/>
    <w:rsid w:val="004E2F1C"/>
    <w:rsid w:val="004E7CF7"/>
    <w:rsid w:val="004F2CE9"/>
    <w:rsid w:val="00505434"/>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A1936"/>
    <w:rsid w:val="005A4A3F"/>
    <w:rsid w:val="005B0C6A"/>
    <w:rsid w:val="005C446D"/>
    <w:rsid w:val="005D06F7"/>
    <w:rsid w:val="005D60DF"/>
    <w:rsid w:val="005E26CB"/>
    <w:rsid w:val="005F5316"/>
    <w:rsid w:val="005F7D80"/>
    <w:rsid w:val="0060260D"/>
    <w:rsid w:val="006042F0"/>
    <w:rsid w:val="0060490A"/>
    <w:rsid w:val="0060649D"/>
    <w:rsid w:val="006167BA"/>
    <w:rsid w:val="00635CF5"/>
    <w:rsid w:val="006400E4"/>
    <w:rsid w:val="00643824"/>
    <w:rsid w:val="00664398"/>
    <w:rsid w:val="0066711B"/>
    <w:rsid w:val="0067066C"/>
    <w:rsid w:val="00673B24"/>
    <w:rsid w:val="00683772"/>
    <w:rsid w:val="006859CF"/>
    <w:rsid w:val="006B2A9C"/>
    <w:rsid w:val="006B650C"/>
    <w:rsid w:val="006C4257"/>
    <w:rsid w:val="006D20E0"/>
    <w:rsid w:val="007114F8"/>
    <w:rsid w:val="00717A1E"/>
    <w:rsid w:val="0072075F"/>
    <w:rsid w:val="00725914"/>
    <w:rsid w:val="00735759"/>
    <w:rsid w:val="0074527A"/>
    <w:rsid w:val="007531B9"/>
    <w:rsid w:val="00757816"/>
    <w:rsid w:val="00762489"/>
    <w:rsid w:val="00785B90"/>
    <w:rsid w:val="00792C35"/>
    <w:rsid w:val="007A6C69"/>
    <w:rsid w:val="007B014E"/>
    <w:rsid w:val="007B685A"/>
    <w:rsid w:val="007B7CE5"/>
    <w:rsid w:val="007C33C6"/>
    <w:rsid w:val="007C4C8B"/>
    <w:rsid w:val="007D06B2"/>
    <w:rsid w:val="007E49CE"/>
    <w:rsid w:val="007F22FE"/>
    <w:rsid w:val="008217EC"/>
    <w:rsid w:val="00825453"/>
    <w:rsid w:val="00845D67"/>
    <w:rsid w:val="00847DE5"/>
    <w:rsid w:val="00860880"/>
    <w:rsid w:val="00864FC5"/>
    <w:rsid w:val="008757F2"/>
    <w:rsid w:val="008948B6"/>
    <w:rsid w:val="008A55D1"/>
    <w:rsid w:val="008C0F56"/>
    <w:rsid w:val="008C1333"/>
    <w:rsid w:val="008C44F6"/>
    <w:rsid w:val="008D5476"/>
    <w:rsid w:val="008D7988"/>
    <w:rsid w:val="008F01D6"/>
    <w:rsid w:val="008F01E9"/>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9F267F"/>
    <w:rsid w:val="009F3A33"/>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872"/>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E4A05"/>
    <w:rsid w:val="00D0355A"/>
    <w:rsid w:val="00D0570D"/>
    <w:rsid w:val="00D0680F"/>
    <w:rsid w:val="00D24326"/>
    <w:rsid w:val="00D3326C"/>
    <w:rsid w:val="00D33977"/>
    <w:rsid w:val="00D35625"/>
    <w:rsid w:val="00D36859"/>
    <w:rsid w:val="00D618A8"/>
    <w:rsid w:val="00D62E27"/>
    <w:rsid w:val="00D668DE"/>
    <w:rsid w:val="00D83C8B"/>
    <w:rsid w:val="00D90212"/>
    <w:rsid w:val="00D907A4"/>
    <w:rsid w:val="00DB7D1C"/>
    <w:rsid w:val="00DC6FF0"/>
    <w:rsid w:val="00DD0DA0"/>
    <w:rsid w:val="00DD4CC6"/>
    <w:rsid w:val="00DD790C"/>
    <w:rsid w:val="00E002C9"/>
    <w:rsid w:val="00E02BB6"/>
    <w:rsid w:val="00E0506E"/>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71E6C"/>
    <w:rsid w:val="00F8343A"/>
    <w:rsid w:val="00F85906"/>
    <w:rsid w:val="00F8731C"/>
    <w:rsid w:val="00F97FF7"/>
    <w:rsid w:val="00FB1453"/>
    <w:rsid w:val="00FC4CF9"/>
    <w:rsid w:val="00FC4F68"/>
    <w:rsid w:val="00FC6ECE"/>
    <w:rsid w:val="00FD05AE"/>
    <w:rsid w:val="00FD22D1"/>
    <w:rsid w:val="00FD6E0C"/>
    <w:rsid w:val="00FE082D"/>
    <w:rsid w:val="00FE087C"/>
    <w:rsid w:val="00FE32E2"/>
    <w:rsid w:val="00FE5D1F"/>
    <w:rsid w:val="00FF35A0"/>
    <w:rsid w:val="00FF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5784&amp;dst=100010" TargetMode="External"/><Relationship Id="rId18" Type="http://schemas.openxmlformats.org/officeDocument/2006/relationships/hyperlink" Target="consultantplus://offline/ref=BA458A2F27D317180BFC9B47E02C4366FBEA9D8B313586A4CA91CB564891EA4B618EFC78EA051140201D7D5EACA79BF73239BECA34n1GCJ" TargetMode="External"/><Relationship Id="rId26" Type="http://schemas.openxmlformats.org/officeDocument/2006/relationships/hyperlink" Target="consultantplus://offline/ref=BA458A2F27D317180BFC9B47E02C4366FBEA9D8B313586A4CA91CB564891EA4B618EFC7FEE001B1F25086C06A3A282E93B2EA2C8361CnCGDJ" TargetMode="External"/><Relationship Id="rId39" Type="http://schemas.openxmlformats.org/officeDocument/2006/relationships/hyperlink" Target="consultantplus://offline/ref=BA458A2F27D317180BFC9B47E02C4366FBEA9D8B313586A4CA91CB564891EA4B618EFC78EE081140201D7D5EACA79BF73239BECA34n1GCJ" TargetMode="External"/><Relationship Id="rId21" Type="http://schemas.openxmlformats.org/officeDocument/2006/relationships/hyperlink" Target="consultantplus://offline/ref=BA458A2F27D317180BFC9B47E02C4366FBEA9D8B313586A4CA91CB564891EA4B618EFC78EA051140201D7D5EACA79BF73239BECA34n1GCJ" TargetMode="External"/><Relationship Id="rId34" Type="http://schemas.openxmlformats.org/officeDocument/2006/relationships/hyperlink" Target="consultantplus://offline/ref=BA458A2F27D317180BFC9B47E02C4366FBEA9D8B313586A4CA91CB564891EA4B618EFC78EB091140201D7D5EACA79BF73239BECA34n1GCJ" TargetMode="External"/><Relationship Id="rId42" Type="http://schemas.openxmlformats.org/officeDocument/2006/relationships/hyperlink" Target="consultantplus://offline/ref=BA458A2F27D317180BFC9B47E02C4366FBEA9D8B313586A4CA91CB564891EA4B618EFC79E8021140201D7D5EACA79BF73239BECA34n1GC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8EB091140201D7D5EACA79BF73239BECA34n1GCJ" TargetMode="External"/><Relationship Id="rId29" Type="http://schemas.openxmlformats.org/officeDocument/2006/relationships/hyperlink" Target="consultantplus://offline/ref=BA458A2F27D317180BFC9B47E02C4366FBEA9D8B313586A4CA91CB564891EA4B618EFC7FEE001B1F25086C06A3A282E93B2EA2C8361CnCG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458A2F27D317180BFC9B47E02C4366FBE8998B363586A4CA91CB564891EA4B618EFC7AEB0B4E45350C2551A9BE85FE2525BCC8n3G4J" TargetMode="External"/><Relationship Id="rId24" Type="http://schemas.openxmlformats.org/officeDocument/2006/relationships/hyperlink" Target="consultantplus://offline/ref=BA458A2F27D317180BFC9B47E02C4366FBE8998B363586A4CA91CB564891EA4B618EFC7AEB0B4E45350C2551A9BE85FE2525BCC8n3G4J" TargetMode="External"/><Relationship Id="rId32" Type="http://schemas.openxmlformats.org/officeDocument/2006/relationships/hyperlink" Target="consultantplus://offline/ref=BA458A2F27D317180BFC9B47E02C4366FBEA9D8B313586A4CA91CB564891EA4B618EFC7FEE001B1F25086C06A3A282E93B2EA2C8361CnCGDJ" TargetMode="External"/><Relationship Id="rId37" Type="http://schemas.openxmlformats.org/officeDocument/2006/relationships/hyperlink" Target="consultantplus://offline/ref=BA458A2F27D317180BFC9B47E02C4366FBEA9D8B313586A4CA91CB564891EA4B618EFC7AEE051140201D7D5EACA79BF73239BECA34n1GCJ" TargetMode="External"/><Relationship Id="rId40" Type="http://schemas.openxmlformats.org/officeDocument/2006/relationships/hyperlink" Target="consultantplus://offline/ref=BA458A2F27D317180BFC9B47E02C4366FBEA9D8B313586A4CA91CB564891EA4B618EFC78E0091140201D7D5EACA79BF73239BECA34n1GC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458A2F27D317180BFC9B47E02C4366FBEA9D8B313586A4CA91CB564891EA4B618EFC78EA051140201D7D5EACA79BF73239BECA34n1GCJ" TargetMode="External"/><Relationship Id="rId23"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28" Type="http://schemas.openxmlformats.org/officeDocument/2006/relationships/hyperlink" Target="consultantplus://offline/ref=BA458A2F27D317180BFC9B47E02C4366FBEA9D8B313586A4CA91CB564891EA4B618EFC78EB091140201D7D5EACA79BF73239BECA34n1GCJ" TargetMode="External"/><Relationship Id="rId36" Type="http://schemas.openxmlformats.org/officeDocument/2006/relationships/hyperlink" Target="consultantplus://offline/ref=BA458A2F27D317180BFC9B47E02C4366FBE8998B363586A4CA91CB564891EA4B738EA473EA07041478472A53ACnAG2J" TargetMode="External"/><Relationship Id="rId10" Type="http://schemas.openxmlformats.org/officeDocument/2006/relationships/hyperlink" Target="https://login.consultant.ru/link/?req=doc&amp;base=LAW&amp;n=175784&amp;dst=100010" TargetMode="External"/><Relationship Id="rId19" Type="http://schemas.openxmlformats.org/officeDocument/2006/relationships/hyperlink" Target="consultantplus://offline/ref=BA458A2F27D317180BFC9B47E02C4366FBEA9D8B313586A4CA91CB564891EA4B618EFC78EB091140201D7D5EACA79BF73239BECA34n1GCJ" TargetMode="External"/><Relationship Id="rId31" Type="http://schemas.openxmlformats.org/officeDocument/2006/relationships/hyperlink" Target="consultantplus://offline/ref=BA458A2F27D317180BFC9B47E02C4366FBEA9D8B313586A4CA91CB564891EA4B618EFC78EB091140201D7D5EACA79BF73239BECA34n1GCJ"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A458A2F27D317180BFC9B47E02C4366FEEF9A8E3C3586A4CA91CB564891EA4B738EA473EA07041478472A53ACnAG2J" TargetMode="External"/><Relationship Id="rId14" Type="http://schemas.openxmlformats.org/officeDocument/2006/relationships/hyperlink" Target="consultantplus://offline/ref=BA458A2F27D317180BFC9B47E02C4366FBEA9D8B313586A4CA91CB564891EA4B618EFC7FEE001B1F25086C06A3A282E93B2EA2C8361CnCGDJ" TargetMode="External"/><Relationship Id="rId22" Type="http://schemas.openxmlformats.org/officeDocument/2006/relationships/hyperlink" Target="consultantplus://offline/ref=BA458A2F27D317180BFC9B47E02C4366FBEA9D8B313586A4CA91CB564891EA4B618EFC78EB091140201D7D5EACA79BF73239BECA34n1GCJ" TargetMode="External"/><Relationship Id="rId27" Type="http://schemas.openxmlformats.org/officeDocument/2006/relationships/hyperlink" Target="consultantplus://offline/ref=BA458A2F27D317180BFC9B47E02C4366FBEA9D8B313586A4CA91CB564891EA4B618EFC78EA051140201D7D5EACA79BF73239BECA34n1GCJ" TargetMode="External"/><Relationship Id="rId30" Type="http://schemas.openxmlformats.org/officeDocument/2006/relationships/hyperlink" Target="consultantplus://offline/ref=BA458A2F27D317180BFC9B47E02C4366FBEA9D8B313586A4CA91CB564891EA4B618EFC78EA051140201D7D5EACA79BF73239BECA34n1GCJ" TargetMode="External"/><Relationship Id="rId35" Type="http://schemas.openxmlformats.org/officeDocument/2006/relationships/hyperlink" Target="consultantplus://offline/ref=BA458A2F27D317180BFC9B47E02C4366FBE8998B363586A4CA91CB564891EA4B738EA473EA07041478472A53ACnAG2J" TargetMode="External"/><Relationship Id="rId43" Type="http://schemas.openxmlformats.org/officeDocument/2006/relationships/hyperlink" Target="consultantplus://offline/ref=BA458A2F27D317180BFC9B47E02C4366FBEA9D8B313586A4CA91CB564891EA4B738EA473EA07041478472A53ACnAG2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BA458A2F27D317180BFC9B47E02C4366FBE8998B363586A4CA91CB564891EA4B618EFC7CE1001140201D7D5EACA79BF73239BECA34n1GCJ" TargetMode="External"/><Relationship Id="rId17" Type="http://schemas.openxmlformats.org/officeDocument/2006/relationships/hyperlink" Target="consultantplus://offline/ref=BA458A2F27D317180BFC9B47E02C4366FBEA9D8B313586A4CA91CB564891EA4B618EFC7FEE001B1F25086C06A3A282E93B2EA2C8361CnCGDJ" TargetMode="External"/><Relationship Id="rId25" Type="http://schemas.openxmlformats.org/officeDocument/2006/relationships/hyperlink" Target="consultantplus://offline/ref=BA458A2F27D317180BFC9B47E02C4366FBE8998B363586A4CA91CB564891EA4B618EFC7CE1001140201D7D5EACA79BF73239BECA34n1GCJ" TargetMode="External"/><Relationship Id="rId33" Type="http://schemas.openxmlformats.org/officeDocument/2006/relationships/hyperlink" Target="consultantplus://offline/ref=BA458A2F27D317180BFC9B47E02C4366FBEA9D8B313586A4CA91CB564891EA4B618EFC78EA051140201D7D5EACA79BF73239BECA34n1GCJ" TargetMode="External"/><Relationship Id="rId38" Type="http://schemas.openxmlformats.org/officeDocument/2006/relationships/hyperlink" Target="consultantplus://offline/ref=BA458A2F27D317180BFC9B47E02C4366FBEA9D8B313586A4CA91CB564891EA4B618EFC7BE1051140201D7D5EACA79BF73239BECA34n1GCJ" TargetMode="External"/><Relationship Id="rId46" Type="http://schemas.openxmlformats.org/officeDocument/2006/relationships/theme" Target="theme/theme1.xml"/><Relationship Id="rId20" Type="http://schemas.openxmlformats.org/officeDocument/2006/relationships/hyperlink" Target="consultantplus://offline/ref=BA458A2F27D317180BFC9B47E02C4366FBEA9D8B313586A4CA91CB564891EA4B618EFC7FEE001B1F25086C06A3A282E93B2EA2C8361CnCGDJ" TargetMode="External"/><Relationship Id="rId41" Type="http://schemas.openxmlformats.org/officeDocument/2006/relationships/hyperlink" Target="consultantplus://offline/ref=BA458A2F27D317180BFC9B47E02C4366FBEA9D8B313586A4CA91CB564891EA4B618EFC78E1001140201D7D5EACA79BF73239BECA34n1G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A6EF-FFDA-409D-9E4E-92EBB0CF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77</Pages>
  <Words>26910</Words>
  <Characters>153392</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User</cp:lastModifiedBy>
  <cp:revision>15</cp:revision>
  <dcterms:created xsi:type="dcterms:W3CDTF">2024-12-05T13:08:00Z</dcterms:created>
  <dcterms:modified xsi:type="dcterms:W3CDTF">2025-03-18T03:55:00Z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