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2B8" w:rsidRPr="000778E8" w:rsidRDefault="000E42B8" w:rsidP="000E42B8">
      <w:pPr>
        <w:rPr>
          <w:szCs w:val="28"/>
        </w:rPr>
      </w:pPr>
      <w:r w:rsidRPr="000778E8">
        <w:rPr>
          <w:szCs w:val="28"/>
        </w:rPr>
        <w:t xml:space="preserve">            </w:t>
      </w:r>
      <w:r w:rsidR="00613D1F" w:rsidRPr="000778E8">
        <w:rPr>
          <w:szCs w:val="28"/>
        </w:rPr>
        <w:t>Совет депутатов</w:t>
      </w:r>
    </w:p>
    <w:p w:rsidR="000E42B8" w:rsidRPr="000778E8" w:rsidRDefault="000E42B8" w:rsidP="000E42B8">
      <w:pPr>
        <w:rPr>
          <w:szCs w:val="28"/>
        </w:rPr>
      </w:pPr>
      <w:r w:rsidRPr="000778E8">
        <w:rPr>
          <w:szCs w:val="28"/>
        </w:rPr>
        <w:t xml:space="preserve">  муниципального образования</w:t>
      </w:r>
    </w:p>
    <w:p w:rsidR="000E42B8" w:rsidRPr="000778E8" w:rsidRDefault="00613D1F" w:rsidP="000E42B8">
      <w:pPr>
        <w:rPr>
          <w:szCs w:val="28"/>
        </w:rPr>
      </w:pPr>
      <w:r w:rsidRPr="000778E8">
        <w:rPr>
          <w:szCs w:val="28"/>
        </w:rPr>
        <w:t>Верхнечебеньковский сельсовет</w:t>
      </w:r>
    </w:p>
    <w:p w:rsidR="000E42B8" w:rsidRPr="000778E8" w:rsidRDefault="000E42B8" w:rsidP="000E42B8">
      <w:pPr>
        <w:rPr>
          <w:szCs w:val="28"/>
        </w:rPr>
      </w:pPr>
      <w:r w:rsidRPr="000778E8">
        <w:rPr>
          <w:szCs w:val="28"/>
        </w:rPr>
        <w:t xml:space="preserve">        </w:t>
      </w:r>
      <w:proofErr w:type="spellStart"/>
      <w:r w:rsidRPr="000778E8">
        <w:rPr>
          <w:szCs w:val="28"/>
        </w:rPr>
        <w:t>Сакмарского</w:t>
      </w:r>
      <w:proofErr w:type="spellEnd"/>
      <w:r w:rsidRPr="000778E8">
        <w:rPr>
          <w:szCs w:val="28"/>
        </w:rPr>
        <w:t xml:space="preserve"> района</w:t>
      </w:r>
    </w:p>
    <w:p w:rsidR="000E42B8" w:rsidRPr="000778E8" w:rsidRDefault="000E42B8" w:rsidP="000E42B8">
      <w:pPr>
        <w:rPr>
          <w:szCs w:val="28"/>
        </w:rPr>
      </w:pPr>
      <w:r w:rsidRPr="000778E8">
        <w:rPr>
          <w:szCs w:val="28"/>
        </w:rPr>
        <w:t xml:space="preserve">     Оренбургской области</w:t>
      </w:r>
    </w:p>
    <w:p w:rsidR="00613D1F" w:rsidRDefault="00613D1F" w:rsidP="000E42B8">
      <w:pPr>
        <w:rPr>
          <w:szCs w:val="28"/>
        </w:rPr>
      </w:pPr>
      <w:r>
        <w:rPr>
          <w:szCs w:val="28"/>
        </w:rPr>
        <w:t xml:space="preserve">      Четвертый созыв</w:t>
      </w:r>
      <w:r w:rsidR="000E42B8" w:rsidRPr="000778E8">
        <w:rPr>
          <w:szCs w:val="28"/>
        </w:rPr>
        <w:t xml:space="preserve">           </w:t>
      </w:r>
    </w:p>
    <w:p w:rsidR="000E42B8" w:rsidRPr="000778E8" w:rsidRDefault="00613D1F" w:rsidP="000E42B8">
      <w:pPr>
        <w:rPr>
          <w:szCs w:val="28"/>
        </w:rPr>
      </w:pPr>
      <w:r>
        <w:rPr>
          <w:szCs w:val="28"/>
        </w:rPr>
        <w:t xml:space="preserve">             </w:t>
      </w:r>
      <w:r w:rsidR="000E42B8" w:rsidRPr="000778E8">
        <w:rPr>
          <w:szCs w:val="28"/>
        </w:rPr>
        <w:t>РЕШЕНИЕ</w:t>
      </w:r>
    </w:p>
    <w:p w:rsidR="000778E8" w:rsidRPr="000778E8" w:rsidRDefault="000778E8">
      <w:pPr>
        <w:rPr>
          <w:szCs w:val="28"/>
        </w:rPr>
      </w:pPr>
      <w:r w:rsidRPr="000778E8">
        <w:rPr>
          <w:szCs w:val="28"/>
        </w:rPr>
        <w:t xml:space="preserve">    о</w:t>
      </w:r>
      <w:r w:rsidR="00A74231">
        <w:rPr>
          <w:szCs w:val="28"/>
        </w:rPr>
        <w:t xml:space="preserve">т 12.02. 2025 </w:t>
      </w:r>
      <w:r w:rsidR="000E42B8" w:rsidRPr="000778E8">
        <w:rPr>
          <w:szCs w:val="28"/>
        </w:rPr>
        <w:t>№</w:t>
      </w:r>
      <w:r w:rsidR="00A74231">
        <w:rPr>
          <w:szCs w:val="28"/>
        </w:rPr>
        <w:t xml:space="preserve"> 160</w:t>
      </w:r>
    </w:p>
    <w:p w:rsidR="00087BB6" w:rsidRDefault="000E42B8" w:rsidP="00087BB6">
      <w:pPr>
        <w:rPr>
          <w:rFonts w:eastAsia="Calibri"/>
          <w:lang w:eastAsia="en-US"/>
        </w:rPr>
      </w:pPr>
      <w:r w:rsidRPr="000778E8">
        <w:rPr>
          <w:szCs w:val="28"/>
        </w:rPr>
        <w:t xml:space="preserve"> </w:t>
      </w:r>
      <w:r w:rsidR="00087BB6">
        <w:rPr>
          <w:rFonts w:eastAsia="Calibri"/>
          <w:lang w:eastAsia="en-US"/>
        </w:rPr>
        <w:t xml:space="preserve">    с. Верхние Чебеньки</w:t>
      </w:r>
    </w:p>
    <w:p w:rsidR="00087BB6" w:rsidRDefault="00087BB6" w:rsidP="00087BB6"/>
    <w:p w:rsidR="00087BB6" w:rsidRDefault="00087BB6" w:rsidP="00087BB6">
      <w:pPr>
        <w:autoSpaceDE w:val="0"/>
        <w:autoSpaceDN w:val="0"/>
        <w:jc w:val="both"/>
      </w:pPr>
      <w:r>
        <w:t>Отчёт о работе главы администрации</w:t>
      </w:r>
    </w:p>
    <w:p w:rsidR="00087BB6" w:rsidRDefault="00087BB6" w:rsidP="00087BB6">
      <w:pPr>
        <w:autoSpaceDE w:val="0"/>
        <w:autoSpaceDN w:val="0"/>
        <w:jc w:val="both"/>
      </w:pPr>
      <w:r>
        <w:t>муниципального образования</w:t>
      </w:r>
    </w:p>
    <w:p w:rsidR="00087BB6" w:rsidRDefault="00087BB6" w:rsidP="00087BB6">
      <w:pPr>
        <w:autoSpaceDE w:val="0"/>
        <w:autoSpaceDN w:val="0"/>
        <w:jc w:val="both"/>
      </w:pPr>
      <w:r>
        <w:t>Верхнечебеньковский сельсовет за 2024 год</w:t>
      </w:r>
    </w:p>
    <w:p w:rsidR="00087BB6" w:rsidRDefault="00087BB6" w:rsidP="00087BB6">
      <w:pPr>
        <w:autoSpaceDE w:val="0"/>
        <w:autoSpaceDN w:val="0"/>
        <w:jc w:val="both"/>
      </w:pPr>
    </w:p>
    <w:p w:rsidR="00087BB6" w:rsidRDefault="00087BB6" w:rsidP="00087BB6">
      <w:pPr>
        <w:autoSpaceDE w:val="0"/>
        <w:autoSpaceDN w:val="0"/>
        <w:jc w:val="both"/>
      </w:pPr>
    </w:p>
    <w:p w:rsidR="00087BB6" w:rsidRDefault="00087BB6" w:rsidP="00087BB6">
      <w:pPr>
        <w:autoSpaceDE w:val="0"/>
        <w:autoSpaceDN w:val="0"/>
        <w:jc w:val="both"/>
      </w:pPr>
      <w:r>
        <w:t xml:space="preserve">    Заслушав и обсудив отчёт главы </w:t>
      </w:r>
      <w:proofErr w:type="spellStart"/>
      <w:r>
        <w:t>Верхнечебеньковского</w:t>
      </w:r>
      <w:proofErr w:type="spellEnd"/>
      <w:r>
        <w:t xml:space="preserve"> сельсовета Рахматуллина </w:t>
      </w:r>
      <w:proofErr w:type="spellStart"/>
      <w:r>
        <w:t>Рамиля</w:t>
      </w:r>
      <w:proofErr w:type="spellEnd"/>
      <w:r>
        <w:t xml:space="preserve"> Булатовича за 2024 год, в соответствии с Уставом муниципального образования Верхнечебеньковский сельсовет, Совет депутатов РЕШИЛ:</w:t>
      </w:r>
    </w:p>
    <w:p w:rsidR="00087BB6" w:rsidRDefault="00087BB6" w:rsidP="00087BB6">
      <w:pPr>
        <w:autoSpaceDE w:val="0"/>
        <w:autoSpaceDN w:val="0"/>
        <w:jc w:val="both"/>
      </w:pPr>
    </w:p>
    <w:p w:rsidR="00087BB6" w:rsidRDefault="00087BB6" w:rsidP="00087BB6">
      <w:pPr>
        <w:autoSpaceDE w:val="0"/>
        <w:autoSpaceDN w:val="0"/>
        <w:jc w:val="both"/>
      </w:pPr>
    </w:p>
    <w:p w:rsidR="00087BB6" w:rsidRDefault="00087BB6" w:rsidP="00087BB6">
      <w:pPr>
        <w:autoSpaceDE w:val="0"/>
        <w:autoSpaceDN w:val="0"/>
        <w:jc w:val="both"/>
      </w:pPr>
      <w:r>
        <w:t xml:space="preserve">        1. Отчет главы </w:t>
      </w:r>
      <w:proofErr w:type="spellStart"/>
      <w:r>
        <w:t>Верхнечебеньковского</w:t>
      </w:r>
      <w:proofErr w:type="spellEnd"/>
      <w:r>
        <w:t xml:space="preserve"> сельсовета об итогах 2024 года принять к сведению (согласно приложению).</w:t>
      </w:r>
    </w:p>
    <w:p w:rsidR="00087BB6" w:rsidRDefault="00087BB6" w:rsidP="00087BB6">
      <w:pPr>
        <w:autoSpaceDE w:val="0"/>
        <w:autoSpaceDN w:val="0"/>
        <w:jc w:val="both"/>
      </w:pPr>
    </w:p>
    <w:p w:rsidR="00087BB6" w:rsidRDefault="00087BB6" w:rsidP="00087BB6">
      <w:pPr>
        <w:autoSpaceDE w:val="0"/>
        <w:autoSpaceDN w:val="0"/>
        <w:jc w:val="both"/>
      </w:pPr>
      <w:r>
        <w:t xml:space="preserve">        2. Решение вступает в силу со дня его обнародования и подлежит обнародованию на официальном сайте администрации </w:t>
      </w:r>
      <w:proofErr w:type="spellStart"/>
      <w:r>
        <w:t>Верхнечебеньковского</w:t>
      </w:r>
      <w:proofErr w:type="spellEnd"/>
      <w:r>
        <w:t xml:space="preserve"> сельсовета в сети «Интернет». </w:t>
      </w:r>
    </w:p>
    <w:p w:rsidR="00087BB6" w:rsidRDefault="00087BB6" w:rsidP="00087BB6">
      <w:pPr>
        <w:autoSpaceDE w:val="0"/>
        <w:autoSpaceDN w:val="0"/>
        <w:jc w:val="both"/>
      </w:pPr>
    </w:p>
    <w:p w:rsidR="00087BB6" w:rsidRDefault="00087BB6" w:rsidP="00087BB6">
      <w:pPr>
        <w:autoSpaceDE w:val="0"/>
        <w:autoSpaceDN w:val="0"/>
        <w:jc w:val="both"/>
      </w:pPr>
    </w:p>
    <w:p w:rsidR="00087BB6" w:rsidRDefault="00087BB6" w:rsidP="00087BB6">
      <w:pPr>
        <w:autoSpaceDE w:val="0"/>
        <w:autoSpaceDN w:val="0"/>
        <w:jc w:val="both"/>
      </w:pPr>
    </w:p>
    <w:p w:rsidR="00087BB6" w:rsidRDefault="00087BB6" w:rsidP="00087BB6">
      <w:pPr>
        <w:autoSpaceDE w:val="0"/>
        <w:autoSpaceDN w:val="0"/>
        <w:jc w:val="both"/>
      </w:pPr>
    </w:p>
    <w:p w:rsidR="00087BB6" w:rsidRDefault="00087BB6" w:rsidP="00087BB6">
      <w:pPr>
        <w:autoSpaceDE w:val="0"/>
        <w:autoSpaceDN w:val="0"/>
      </w:pPr>
      <w:r>
        <w:t xml:space="preserve"> Председатель Совета депутатов               Глава муниципального образования</w:t>
      </w:r>
    </w:p>
    <w:p w:rsidR="00087BB6" w:rsidRDefault="00087BB6" w:rsidP="00087BB6">
      <w:pPr>
        <w:autoSpaceDE w:val="0"/>
        <w:autoSpaceDN w:val="0"/>
        <w:jc w:val="both"/>
      </w:pPr>
      <w:r>
        <w:t xml:space="preserve"> муниципального образования                Верхнечебеньковский сельсовет</w:t>
      </w:r>
    </w:p>
    <w:p w:rsidR="00087BB6" w:rsidRDefault="00087BB6" w:rsidP="00087BB6">
      <w:pPr>
        <w:autoSpaceDE w:val="0"/>
        <w:autoSpaceDN w:val="0"/>
        <w:jc w:val="both"/>
      </w:pPr>
      <w:r>
        <w:t>Верхнечебеньковский сельсовет</w:t>
      </w:r>
    </w:p>
    <w:p w:rsidR="00087BB6" w:rsidRDefault="00087BB6" w:rsidP="00087BB6">
      <w:pPr>
        <w:autoSpaceDE w:val="0"/>
        <w:autoSpaceDN w:val="0"/>
        <w:jc w:val="both"/>
      </w:pPr>
      <w:r>
        <w:t xml:space="preserve">______________Х.З. </w:t>
      </w:r>
      <w:proofErr w:type="spellStart"/>
      <w:r>
        <w:t>Зинатуллин</w:t>
      </w:r>
      <w:proofErr w:type="spellEnd"/>
      <w:r>
        <w:t xml:space="preserve">           ______________Р.Б. Рахматуллин</w:t>
      </w:r>
    </w:p>
    <w:p w:rsidR="00087BB6" w:rsidRDefault="00087BB6" w:rsidP="00087BB6">
      <w:pPr>
        <w:autoSpaceDE w:val="0"/>
        <w:autoSpaceDN w:val="0"/>
        <w:jc w:val="both"/>
      </w:pPr>
      <w:r>
        <w:t xml:space="preserve">                                                </w:t>
      </w:r>
    </w:p>
    <w:p w:rsidR="00087BB6" w:rsidRDefault="00087BB6" w:rsidP="00087BB6">
      <w:pPr>
        <w:autoSpaceDE w:val="0"/>
        <w:autoSpaceDN w:val="0"/>
        <w:jc w:val="both"/>
      </w:pPr>
      <w:r>
        <w:t xml:space="preserve">                                                                      </w:t>
      </w:r>
    </w:p>
    <w:p w:rsidR="00087BB6" w:rsidRDefault="00087BB6" w:rsidP="00087BB6">
      <w:pPr>
        <w:jc w:val="center"/>
        <w:rPr>
          <w:rFonts w:eastAsia="Calibri"/>
          <w:lang w:eastAsia="en-US"/>
        </w:rPr>
      </w:pPr>
    </w:p>
    <w:p w:rsidR="00087BB6" w:rsidRDefault="00087BB6" w:rsidP="00087BB6">
      <w:pPr>
        <w:jc w:val="center"/>
      </w:pPr>
    </w:p>
    <w:p w:rsidR="00087BB6" w:rsidRDefault="00087BB6" w:rsidP="00087BB6">
      <w:pPr>
        <w:jc w:val="center"/>
      </w:pPr>
    </w:p>
    <w:p w:rsidR="00087BB6" w:rsidRDefault="00087BB6" w:rsidP="00087BB6">
      <w:pPr>
        <w:jc w:val="center"/>
      </w:pPr>
    </w:p>
    <w:p w:rsidR="00087BB6" w:rsidRDefault="00087BB6" w:rsidP="00087BB6">
      <w:pPr>
        <w:jc w:val="center"/>
      </w:pPr>
    </w:p>
    <w:p w:rsidR="00087BB6" w:rsidRDefault="00087BB6" w:rsidP="00087BB6">
      <w:pPr>
        <w:jc w:val="center"/>
      </w:pPr>
    </w:p>
    <w:p w:rsidR="00087BB6" w:rsidRDefault="00087BB6" w:rsidP="00087BB6">
      <w:pPr>
        <w:jc w:val="center"/>
      </w:pPr>
    </w:p>
    <w:p w:rsidR="000778E8" w:rsidRDefault="000778E8"/>
    <w:p w:rsidR="000E42B8" w:rsidRDefault="00613D1F" w:rsidP="00A74231">
      <w:pPr>
        <w:shd w:val="clear" w:color="auto" w:fill="FFFFFF"/>
        <w:spacing w:before="100" w:beforeAutospacing="1" w:after="100" w:afterAutospacing="1"/>
        <w:rPr>
          <w:szCs w:val="28"/>
        </w:rPr>
      </w:pPr>
      <w:r w:rsidRPr="00613D1F">
        <w:rPr>
          <w:color w:val="2C2D2E"/>
          <w:szCs w:val="28"/>
          <w:shd w:val="clear" w:color="auto" w:fill="FFFFFF"/>
        </w:rPr>
        <w:t xml:space="preserve"> </w:t>
      </w:r>
    </w:p>
    <w:p w:rsidR="000E42B8" w:rsidRDefault="000E42B8" w:rsidP="000E42B8">
      <w:pPr>
        <w:rPr>
          <w:szCs w:val="28"/>
        </w:rPr>
      </w:pPr>
    </w:p>
    <w:p w:rsidR="000E42B8" w:rsidRDefault="000E42B8" w:rsidP="000E42B8">
      <w:pPr>
        <w:rPr>
          <w:szCs w:val="28"/>
        </w:rPr>
      </w:pPr>
    </w:p>
    <w:p w:rsidR="00613D1F" w:rsidRPr="00C65E9D" w:rsidRDefault="00613D1F" w:rsidP="00613D1F">
      <w:pPr>
        <w:ind w:left="6521"/>
        <w:rPr>
          <w:szCs w:val="28"/>
        </w:rPr>
      </w:pPr>
      <w:r>
        <w:rPr>
          <w:szCs w:val="28"/>
        </w:rPr>
        <w:t>Приложение</w:t>
      </w:r>
      <w:r w:rsidR="00156830">
        <w:rPr>
          <w:szCs w:val="28"/>
        </w:rPr>
        <w:t xml:space="preserve"> к решению Со</w:t>
      </w:r>
      <w:r w:rsidR="00FF0BED">
        <w:rPr>
          <w:szCs w:val="28"/>
        </w:rPr>
        <w:t>вета депутатов № 160</w:t>
      </w:r>
      <w:r>
        <w:rPr>
          <w:szCs w:val="28"/>
        </w:rPr>
        <w:t xml:space="preserve"> от 1</w:t>
      </w:r>
      <w:r w:rsidR="00156830">
        <w:rPr>
          <w:szCs w:val="28"/>
        </w:rPr>
        <w:t>2</w:t>
      </w:r>
      <w:r>
        <w:rPr>
          <w:szCs w:val="28"/>
        </w:rPr>
        <w:t>.02.202</w:t>
      </w:r>
      <w:r w:rsidR="00156830">
        <w:rPr>
          <w:szCs w:val="28"/>
        </w:rPr>
        <w:t>5</w:t>
      </w:r>
      <w:r>
        <w:rPr>
          <w:szCs w:val="28"/>
        </w:rPr>
        <w:t xml:space="preserve"> г. </w:t>
      </w:r>
    </w:p>
    <w:p w:rsidR="00C65E9D" w:rsidRDefault="00C65E9D" w:rsidP="00613D1F">
      <w:pPr>
        <w:ind w:left="6521"/>
        <w:rPr>
          <w:szCs w:val="28"/>
          <w:lang w:val="en-US"/>
        </w:rPr>
      </w:pPr>
    </w:p>
    <w:p w:rsidR="00C65E9D" w:rsidRDefault="00C65E9D" w:rsidP="00613D1F">
      <w:pPr>
        <w:ind w:left="6521"/>
        <w:rPr>
          <w:szCs w:val="28"/>
          <w:lang w:val="en-US"/>
        </w:rPr>
      </w:pPr>
    </w:p>
    <w:p w:rsidR="00C65E9D" w:rsidRDefault="00C65E9D" w:rsidP="00613D1F">
      <w:pPr>
        <w:ind w:left="6521"/>
        <w:rPr>
          <w:szCs w:val="28"/>
          <w:lang w:val="en-US"/>
        </w:rPr>
      </w:pPr>
    </w:p>
    <w:p w:rsidR="00C65E9D" w:rsidRDefault="00C65E9D" w:rsidP="00613D1F">
      <w:pPr>
        <w:ind w:left="6521"/>
        <w:rPr>
          <w:szCs w:val="28"/>
          <w:lang w:val="en-US"/>
        </w:rPr>
      </w:pPr>
    </w:p>
    <w:p w:rsidR="00C65E9D" w:rsidRDefault="00C65E9D" w:rsidP="00C65E9D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ОТЧЁТ</w:t>
      </w:r>
    </w:p>
    <w:p w:rsidR="00C65E9D" w:rsidRDefault="00C65E9D" w:rsidP="00C65E9D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Главы администрации</w:t>
      </w:r>
    </w:p>
    <w:p w:rsidR="00C65E9D" w:rsidRDefault="00C65E9D" w:rsidP="00C65E9D">
      <w:pPr>
        <w:jc w:val="center"/>
        <w:rPr>
          <w:b/>
          <w:bCs/>
          <w:szCs w:val="28"/>
        </w:rPr>
      </w:pPr>
      <w:proofErr w:type="spellStart"/>
      <w:r>
        <w:rPr>
          <w:b/>
          <w:bCs/>
          <w:szCs w:val="28"/>
        </w:rPr>
        <w:t>Верхнечебеньковского</w:t>
      </w:r>
      <w:proofErr w:type="spellEnd"/>
      <w:r>
        <w:rPr>
          <w:b/>
          <w:bCs/>
          <w:szCs w:val="28"/>
        </w:rPr>
        <w:t xml:space="preserve"> сельсовета о работе за 2024 год</w:t>
      </w:r>
    </w:p>
    <w:p w:rsidR="00C65E9D" w:rsidRDefault="00C65E9D" w:rsidP="00C65E9D">
      <w:pPr>
        <w:jc w:val="center"/>
        <w:rPr>
          <w:szCs w:val="28"/>
        </w:rPr>
      </w:pPr>
    </w:p>
    <w:p w:rsidR="00C65E9D" w:rsidRDefault="00C65E9D" w:rsidP="00C65E9D">
      <w:pPr>
        <w:jc w:val="center"/>
        <w:rPr>
          <w:szCs w:val="28"/>
        </w:rPr>
      </w:pPr>
    </w:p>
    <w:p w:rsidR="00C65E9D" w:rsidRDefault="00C65E9D" w:rsidP="00C65E9D">
      <w:pPr>
        <w:rPr>
          <w:szCs w:val="28"/>
        </w:rPr>
      </w:pPr>
      <w:r>
        <w:rPr>
          <w:szCs w:val="28"/>
        </w:rPr>
        <w:t xml:space="preserve">                                      </w:t>
      </w:r>
    </w:p>
    <w:p w:rsidR="00C65E9D" w:rsidRDefault="00C65E9D" w:rsidP="00C65E9D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Администрация </w:t>
      </w:r>
      <w:proofErr w:type="spellStart"/>
      <w:r>
        <w:rPr>
          <w:sz w:val="28"/>
          <w:szCs w:val="28"/>
        </w:rPr>
        <w:t>Верхнечебеньковского</w:t>
      </w:r>
      <w:proofErr w:type="spellEnd"/>
      <w:r>
        <w:rPr>
          <w:sz w:val="28"/>
          <w:szCs w:val="28"/>
        </w:rPr>
        <w:t xml:space="preserve"> сельсовета в своей повседневной работе  руководствуется ФЗ №131 от6.10.2003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«О</w:t>
      </w:r>
      <w:proofErr w:type="gramEnd"/>
      <w:r>
        <w:rPr>
          <w:sz w:val="28"/>
          <w:szCs w:val="28"/>
        </w:rPr>
        <w:t>б</w:t>
      </w:r>
      <w:proofErr w:type="spellEnd"/>
      <w:r>
        <w:rPr>
          <w:sz w:val="28"/>
          <w:szCs w:val="28"/>
        </w:rPr>
        <w:t xml:space="preserve"> общих принципах организации местного самоуправления в Российской Федерации», законами Оренбургской области и Уставом МО Верхнечебеньковский сельсовет.</w:t>
      </w:r>
    </w:p>
    <w:p w:rsidR="00C65E9D" w:rsidRDefault="00C65E9D" w:rsidP="00C65E9D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Аппарат управления администрации сельсовета по штатному расписанию укомплектован из 3 единиц: специалист 1 категории, специалист 2 категории, специалист 2 категории на 0,5 ставки с возложением обязанности Военно-учетного работника.  С 01.08.2018 полномочия по ведению бухгалтерского учета переданы в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район </w:t>
      </w:r>
    </w:p>
    <w:p w:rsidR="00C65E9D" w:rsidRDefault="00C65E9D" w:rsidP="00C65E9D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Сначала о работе аппарата управления администрации.</w:t>
      </w:r>
    </w:p>
    <w:p w:rsidR="00C65E9D" w:rsidRDefault="00C65E9D" w:rsidP="00C65E9D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новыми требованиями специалисты в своей работе активно применяют программные комплексы: ФИАС, ГИС ЖКХ, ГИС ГМП, ФГИС ТП, Нотариат,  СБИС, все нормативн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правовые акты размещены на  официальном  сайте администрации и в газете «Степные просторы». Приняты регламенты муниципальных услуг, которые будут оказываться в электронном виде.  </w:t>
      </w:r>
    </w:p>
    <w:p w:rsidR="00C65E9D" w:rsidRDefault="00C65E9D" w:rsidP="00C65E9D">
      <w:pPr>
        <w:pStyle w:val="a4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2024 году совершено 23 нотариальных действий.</w:t>
      </w:r>
    </w:p>
    <w:p w:rsidR="00C65E9D" w:rsidRDefault="00C65E9D" w:rsidP="00C65E9D">
      <w:pPr>
        <w:pStyle w:val="a4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2024 году разработано и принято  110 НПА Совета депутатов, план работы Совета депутатов на год.  В 2024 году подготовлено  9 заседаний Совета депутатов.</w:t>
      </w:r>
    </w:p>
    <w:p w:rsidR="00C65E9D" w:rsidRDefault="00C65E9D" w:rsidP="00C65E9D">
      <w:pPr>
        <w:pStyle w:val="a4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В 2024 году в соответствии с требованиями федеральных и региональных законов с изменениями принят и утвержден Устав муниципального образования Верхнечебеньковский сельсовет.</w:t>
      </w:r>
    </w:p>
    <w:p w:rsidR="00C65E9D" w:rsidRDefault="00C65E9D" w:rsidP="00C65E9D">
      <w:pPr>
        <w:pStyle w:val="a4"/>
        <w:spacing w:line="360" w:lineRule="auto"/>
        <w:ind w:firstLine="708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2024 году выдано 1115 различных справок для предъявления в органы соцзащиты, пенсионный фонд, в нотариальную контору, в БТИ, в </w:t>
      </w:r>
      <w:proofErr w:type="spellStart"/>
      <w:r>
        <w:rPr>
          <w:sz w:val="28"/>
          <w:szCs w:val="28"/>
        </w:rPr>
        <w:t>Росреестр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Специалистами администрации в тесном сотрудничестве с </w:t>
      </w:r>
      <w:proofErr w:type="spellStart"/>
      <w:r>
        <w:rPr>
          <w:sz w:val="28"/>
          <w:szCs w:val="28"/>
        </w:rPr>
        <w:t>Росреестром</w:t>
      </w:r>
      <w:proofErr w:type="spellEnd"/>
      <w:r>
        <w:rPr>
          <w:sz w:val="28"/>
          <w:szCs w:val="28"/>
        </w:rPr>
        <w:t xml:space="preserve"> и специалистами районной администрации проведена большая работа по </w:t>
      </w:r>
      <w:r>
        <w:rPr>
          <w:rStyle w:val="a5"/>
          <w:sz w:val="28"/>
          <w:szCs w:val="28"/>
        </w:rPr>
        <w:t>выявление правообладателей ранее учтённых объектов</w:t>
      </w:r>
      <w:r>
        <w:rPr>
          <w:sz w:val="28"/>
          <w:szCs w:val="28"/>
        </w:rPr>
        <w:t xml:space="preserve"> </w:t>
      </w:r>
      <w:r>
        <w:rPr>
          <w:rStyle w:val="a5"/>
          <w:sz w:val="28"/>
          <w:szCs w:val="28"/>
        </w:rPr>
        <w:t>недвижимости.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shd w:val="clear" w:color="auto" w:fill="FFFFFF"/>
        </w:rPr>
        <w:t>Принятый закон № 518-ФЗ касается ситуаций, когда документы о правах на ранее учтенные объекты недвижимости: земельные участки, объекты капитального строительства, здания, сооружения, объекты незавершенного строительства, жилые и нежилые помещения в многоквартирных домах не позволяют определить их правообладателя, например, в государственных актах о праве постоянного пользования на землю, в свидетельстве о праве на землю, в договорах приватизации жилых помещений, в регистрационных удостоверениях</w:t>
      </w:r>
      <w:proofErr w:type="gramEnd"/>
      <w:r>
        <w:rPr>
          <w:sz w:val="28"/>
          <w:szCs w:val="28"/>
          <w:shd w:val="clear" w:color="auto" w:fill="FFFFFF"/>
        </w:rPr>
        <w:t xml:space="preserve"> указаны только фамилии, имя и отчество правообладателя, но нет иных идентифицирующих сведений (в том числе реквизитов документа, удостоверяющего личность). Из  77 проблемных земельных участков на территории МО Верхнечебеньковский осталось 42   участков. Из 87 объектов </w:t>
      </w:r>
      <w:proofErr w:type="gramStart"/>
      <w:r>
        <w:rPr>
          <w:sz w:val="28"/>
          <w:szCs w:val="28"/>
          <w:shd w:val="clear" w:color="auto" w:fill="FFFFFF"/>
        </w:rPr>
        <w:t>недвижимости</w:t>
      </w:r>
      <w:proofErr w:type="gramEnd"/>
      <w:r>
        <w:rPr>
          <w:sz w:val="28"/>
          <w:szCs w:val="28"/>
          <w:shd w:val="clear" w:color="auto" w:fill="FFFFFF"/>
        </w:rPr>
        <w:t xml:space="preserve"> имеющие не уточненные данные  осталось 19    Работы по выявлению правообладателей будут продолжены.</w:t>
      </w:r>
    </w:p>
    <w:p w:rsidR="00C65E9D" w:rsidRDefault="00C65E9D" w:rsidP="00C65E9D">
      <w:pPr>
        <w:pStyle w:val="a4"/>
        <w:spacing w:line="360" w:lineRule="auto"/>
        <w:ind w:firstLine="708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 статье расходов «Градостроительство» по выполнению работ и исполнению обязательств по договору с организацией </w:t>
      </w:r>
      <w:proofErr w:type="spellStart"/>
      <w:r>
        <w:rPr>
          <w:sz w:val="28"/>
          <w:szCs w:val="28"/>
          <w:shd w:val="clear" w:color="auto" w:fill="FFFFFF"/>
        </w:rPr>
        <w:t>Роскадастр</w:t>
      </w:r>
      <w:proofErr w:type="spellEnd"/>
      <w:r>
        <w:rPr>
          <w:sz w:val="28"/>
          <w:szCs w:val="28"/>
          <w:shd w:val="clear" w:color="auto" w:fill="FFFFFF"/>
        </w:rPr>
        <w:t xml:space="preserve"> израсходовано 218955, 00 рублей. Выполнены работы и приняты по актам нормативы градостроительного проектирования сельского поселения. В 2024 году приняты и утверждены Генеральный план МО Верхнечебеньковский сельсовет, территориальное планирование, градостроительные зоны.</w:t>
      </w:r>
    </w:p>
    <w:p w:rsidR="00C65E9D" w:rsidRDefault="00C65E9D" w:rsidP="00C65E9D">
      <w:pPr>
        <w:pStyle w:val="a4"/>
        <w:spacing w:line="360" w:lineRule="auto"/>
        <w:rPr>
          <w:sz w:val="28"/>
          <w:szCs w:val="28"/>
        </w:rPr>
      </w:pPr>
    </w:p>
    <w:p w:rsidR="00C65E9D" w:rsidRDefault="00C65E9D" w:rsidP="00C65E9D">
      <w:pPr>
        <w:pStyle w:val="a4"/>
        <w:spacing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ОРГАНИЗАЦИОННО-АДМИНИСТРАТИВНАЯ РАБОТА</w:t>
      </w:r>
    </w:p>
    <w:p w:rsidR="00C65E9D" w:rsidRDefault="00C65E9D" w:rsidP="00C65E9D">
      <w:pPr>
        <w:pStyle w:val="a4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Организационная работа администрации муниципального образования обеспечивает качественное и своевременное выполнение функций местного самоуправления и помогает взаимодействовать администрации и населению Верхнечебеньковский сельсовет.</w:t>
      </w:r>
    </w:p>
    <w:p w:rsidR="00C65E9D" w:rsidRDefault="00C65E9D" w:rsidP="00C65E9D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Администрацией принимались обращения граждан. Все они рассмотрены, удовлетворены.</w:t>
      </w:r>
    </w:p>
    <w:p w:rsidR="00C65E9D" w:rsidRDefault="00C65E9D" w:rsidP="00C65E9D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Неотъемлемой частью работы администрации является взаимодействие предпринимателями и организациями различных форм собственности для решения вопросов местного значения. Основной вид деятельности в сельском поселении сельское хозяйство. На территории муниципального образования эффективно работают сельхоз предприятия ООО Дружба, ООО Лебедь, КФХ Абдуллиной Г.М.</w:t>
      </w:r>
    </w:p>
    <w:p w:rsidR="00C65E9D" w:rsidRDefault="00C65E9D" w:rsidP="00C65E9D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Информационным источником для изучения деятельности администрации является официальный сайт муниципального образования Верхнечебеньковский сельсовет в сети Интернет, где можно ознакомиться с нормативно-правовыми актами, получить подробную информацию о работе Совета депутатов, администрации, с событиями о жизни населенных пунктов.</w:t>
      </w:r>
    </w:p>
    <w:p w:rsidR="00C65E9D" w:rsidRDefault="00C65E9D" w:rsidP="00C65E9D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Созданы страницы </w:t>
      </w:r>
      <w:proofErr w:type="spellStart"/>
      <w:r>
        <w:rPr>
          <w:sz w:val="28"/>
          <w:szCs w:val="28"/>
        </w:rPr>
        <w:t>Верхнечебеньковского</w:t>
      </w:r>
      <w:proofErr w:type="spellEnd"/>
      <w:r>
        <w:rPr>
          <w:sz w:val="28"/>
          <w:szCs w:val="28"/>
        </w:rPr>
        <w:t xml:space="preserve"> сельсовета в двух </w:t>
      </w:r>
      <w:proofErr w:type="spellStart"/>
      <w:r>
        <w:rPr>
          <w:sz w:val="28"/>
          <w:szCs w:val="28"/>
        </w:rPr>
        <w:t>соцсетях</w:t>
      </w:r>
      <w:proofErr w:type="spellEnd"/>
      <w:r>
        <w:rPr>
          <w:sz w:val="28"/>
          <w:szCs w:val="28"/>
        </w:rPr>
        <w:t>:</w:t>
      </w:r>
    </w:p>
    <w:p w:rsidR="00C65E9D" w:rsidRDefault="00C65E9D" w:rsidP="00C65E9D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«В Контакте» и «Одноклассники». Эти </w:t>
      </w:r>
      <w:proofErr w:type="spellStart"/>
      <w:r>
        <w:rPr>
          <w:sz w:val="28"/>
          <w:szCs w:val="28"/>
        </w:rPr>
        <w:t>соцсети</w:t>
      </w:r>
      <w:proofErr w:type="spellEnd"/>
      <w:r>
        <w:rPr>
          <w:sz w:val="28"/>
          <w:szCs w:val="28"/>
        </w:rPr>
        <w:t xml:space="preserve"> Правительство указало в распоряжении Правительства № 2523-р от 02.09.2022.</w:t>
      </w:r>
    </w:p>
    <w:p w:rsidR="00C65E9D" w:rsidRDefault="00C65E9D" w:rsidP="00C65E9D">
      <w:pPr>
        <w:pStyle w:val="a4"/>
        <w:spacing w:line="360" w:lineRule="auto"/>
        <w:rPr>
          <w:b/>
          <w:sz w:val="28"/>
          <w:szCs w:val="28"/>
        </w:rPr>
      </w:pPr>
    </w:p>
    <w:p w:rsidR="00C65E9D" w:rsidRDefault="00C65E9D" w:rsidP="00C65E9D">
      <w:pPr>
        <w:pStyle w:val="a4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БЛАГОУСТРОЙСТВО ТЕРРИТОРИИ СЕЛЬСКОГО ПОСЕЛЕНИЯ</w:t>
      </w:r>
    </w:p>
    <w:p w:rsidR="00C65E9D" w:rsidRDefault="00C65E9D" w:rsidP="00C65E9D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Вопросы благоустройства и наведение санитарного </w:t>
      </w:r>
      <w:proofErr w:type="gramStart"/>
      <w:r>
        <w:rPr>
          <w:sz w:val="28"/>
          <w:szCs w:val="28"/>
        </w:rPr>
        <w:t>состояния</w:t>
      </w:r>
      <w:proofErr w:type="gramEnd"/>
      <w:r>
        <w:rPr>
          <w:sz w:val="28"/>
          <w:szCs w:val="28"/>
        </w:rPr>
        <w:t xml:space="preserve"> регламентированные администрации сельсовета самые насущные.</w:t>
      </w:r>
    </w:p>
    <w:p w:rsidR="00C65E9D" w:rsidRDefault="00C65E9D" w:rsidP="00C65E9D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Весной проведены субботники в селе Верхние Чебеньки, благодаря жителям субботник проведен в селе Дмитриевка, Нижние Чебеньки. Вовремя проведения субботников по согласованию с администрацией была организована работа </w:t>
      </w:r>
      <w:proofErr w:type="gramStart"/>
      <w:r>
        <w:rPr>
          <w:sz w:val="28"/>
          <w:szCs w:val="28"/>
        </w:rPr>
        <w:t>спец</w:t>
      </w:r>
      <w:proofErr w:type="gramEnd"/>
      <w:r>
        <w:rPr>
          <w:sz w:val="28"/>
          <w:szCs w:val="28"/>
        </w:rPr>
        <w:t xml:space="preserve"> техники выделенные частными лицами и организациями. </w:t>
      </w:r>
    </w:p>
    <w:p w:rsidR="00C65E9D" w:rsidRDefault="00C65E9D" w:rsidP="00C65E9D">
      <w:pPr>
        <w:pStyle w:val="a4"/>
        <w:spacing w:line="360" w:lineRule="auto"/>
        <w:ind w:firstLine="708"/>
        <w:rPr>
          <w:sz w:val="28"/>
          <w:szCs w:val="28"/>
          <w:shd w:val="clear" w:color="auto" w:fill="FAFAFA"/>
        </w:rPr>
      </w:pPr>
      <w:r>
        <w:rPr>
          <w:sz w:val="28"/>
          <w:szCs w:val="28"/>
        </w:rPr>
        <w:lastRenderedPageBreak/>
        <w:t xml:space="preserve">На территории сельсовета функционируют и работают 2 детские игровые площадки, стадион с футбольным и мини футбольным полем, открытое игровое поле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игры волейбол (С. Дмитриевка), уличные тренажеры для силовой подготовки и элементы </w:t>
      </w:r>
      <w:proofErr w:type="spellStart"/>
      <w:r>
        <w:rPr>
          <w:sz w:val="28"/>
          <w:szCs w:val="28"/>
        </w:rPr>
        <w:t>воркаута</w:t>
      </w:r>
      <w:proofErr w:type="spellEnd"/>
      <w:r>
        <w:rPr>
          <w:sz w:val="28"/>
          <w:szCs w:val="28"/>
        </w:rPr>
        <w:t xml:space="preserve"> (с. Верхние Чебеньки).   </w:t>
      </w:r>
      <w:r>
        <w:rPr>
          <w:sz w:val="28"/>
          <w:szCs w:val="28"/>
          <w:shd w:val="clear" w:color="auto" w:fill="FAFAFA"/>
        </w:rPr>
        <w:t xml:space="preserve">Для реализации инициатив граждан 2023 году в конкурсную комиссию были подготовлены и направлено два проекта. В Дмитриевке жители села выступили с инициативой ремонта дороги улицы Центральной. Жители </w:t>
      </w:r>
      <w:proofErr w:type="gramStart"/>
      <w:r>
        <w:rPr>
          <w:sz w:val="28"/>
          <w:szCs w:val="28"/>
          <w:shd w:val="clear" w:color="auto" w:fill="FAFAFA"/>
        </w:rPr>
        <w:t>села</w:t>
      </w:r>
      <w:proofErr w:type="gramEnd"/>
      <w:r>
        <w:rPr>
          <w:sz w:val="28"/>
          <w:szCs w:val="28"/>
          <w:shd w:val="clear" w:color="auto" w:fill="FAFAFA"/>
        </w:rPr>
        <w:t xml:space="preserve"> Нижние Чебеньки поддержали предложение инициативной группы по установке детской игровой площадки. Проект по ремонту дороги ул. Центральной </w:t>
      </w:r>
      <w:proofErr w:type="gramStart"/>
      <w:r>
        <w:rPr>
          <w:sz w:val="28"/>
          <w:szCs w:val="28"/>
          <w:shd w:val="clear" w:color="auto" w:fill="FAFAFA"/>
        </w:rPr>
        <w:t>с</w:t>
      </w:r>
      <w:proofErr w:type="gramEnd"/>
      <w:r>
        <w:rPr>
          <w:sz w:val="28"/>
          <w:szCs w:val="28"/>
          <w:shd w:val="clear" w:color="auto" w:fill="FAFAFA"/>
        </w:rPr>
        <w:t xml:space="preserve">. </w:t>
      </w:r>
      <w:proofErr w:type="gramStart"/>
      <w:r>
        <w:rPr>
          <w:sz w:val="28"/>
          <w:szCs w:val="28"/>
          <w:shd w:val="clear" w:color="auto" w:fill="FAFAFA"/>
        </w:rPr>
        <w:t>Дмитриевка</w:t>
      </w:r>
      <w:proofErr w:type="gramEnd"/>
      <w:r>
        <w:rPr>
          <w:sz w:val="28"/>
          <w:szCs w:val="28"/>
          <w:shd w:val="clear" w:color="auto" w:fill="FAFAFA"/>
        </w:rPr>
        <w:t xml:space="preserve"> была одобрена конкурсной комиссией и реализована в 2024 году. Работы в этом направлении будут продолжены.</w:t>
      </w:r>
    </w:p>
    <w:p w:rsidR="00C65E9D" w:rsidRDefault="00C65E9D" w:rsidP="00C65E9D">
      <w:pPr>
        <w:pStyle w:val="a4"/>
        <w:spacing w:line="360" w:lineRule="auto"/>
        <w:ind w:firstLine="708"/>
        <w:rPr>
          <w:sz w:val="28"/>
          <w:szCs w:val="28"/>
          <w:shd w:val="clear" w:color="auto" w:fill="FAFAFA"/>
        </w:rPr>
      </w:pPr>
      <w:r>
        <w:rPr>
          <w:sz w:val="28"/>
          <w:szCs w:val="28"/>
          <w:shd w:val="clear" w:color="auto" w:fill="FAFAFA"/>
        </w:rPr>
        <w:t xml:space="preserve">На территории сельсовета действует средняя школа, где обучаются  50 ученика. Школа полностью укомплектована учителями и тех работниками, имеется все необходимое современное оборудование для учебного процесса. В школе на постоянной основе действуют кружки и секции по интересам. Подвоз учащихся из соседних сел Нижние Чебеньки, Степные Огни осуществляется на школьном автобусе. В 2010 году в школе проведен капитальный ремонт с усилением фундамента. </w:t>
      </w:r>
    </w:p>
    <w:p w:rsidR="00C65E9D" w:rsidRDefault="00C65E9D" w:rsidP="00C65E9D">
      <w:pPr>
        <w:pStyle w:val="a4"/>
        <w:spacing w:line="360" w:lineRule="auto"/>
        <w:ind w:firstLine="708"/>
        <w:rPr>
          <w:sz w:val="28"/>
          <w:szCs w:val="28"/>
          <w:shd w:val="clear" w:color="auto" w:fill="FAFAFA"/>
        </w:rPr>
      </w:pPr>
      <w:r>
        <w:rPr>
          <w:sz w:val="28"/>
          <w:szCs w:val="28"/>
          <w:shd w:val="clear" w:color="auto" w:fill="FAFAFA"/>
        </w:rPr>
        <w:t xml:space="preserve">На территории сельсовета действует и работает СДК и библиотека. В СДК действуют творческий коллектив женского вокала и детские танцевальные группы. В здания СДК и библиотеки проводятся культурно массовые мероприятия работниками организации, в том числе проводятся мероприятия в рамках программы «Пушкинская карта».  Из бюджета (в виде трансферта) на раздел «Культура» выделено и потрачено 1392645,34 рублей. Здание СДК эксплуатируется после пожара в 2008 году и требует капитального ремонта. Вся проектно-сметная документация для проведения капитального подготовлена и приведена экспертиза данного проекта. </w:t>
      </w:r>
    </w:p>
    <w:p w:rsidR="00C65E9D" w:rsidRDefault="00C65E9D" w:rsidP="00C65E9D">
      <w:pPr>
        <w:pStyle w:val="a4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  <w:shd w:val="clear" w:color="auto" w:fill="FAFAFA"/>
        </w:rPr>
        <w:t xml:space="preserve">На Территории сельсовета действует три </w:t>
      </w:r>
      <w:proofErr w:type="spellStart"/>
      <w:r>
        <w:rPr>
          <w:sz w:val="28"/>
          <w:szCs w:val="28"/>
          <w:shd w:val="clear" w:color="auto" w:fill="FAFAFA"/>
        </w:rPr>
        <w:t>ФАПа</w:t>
      </w:r>
      <w:proofErr w:type="spellEnd"/>
      <w:r>
        <w:rPr>
          <w:sz w:val="28"/>
          <w:szCs w:val="28"/>
          <w:shd w:val="clear" w:color="auto" w:fill="FAFAFA"/>
        </w:rPr>
        <w:t xml:space="preserve">, укомплектованные двумя единицами медицинских работников и санитаркой. </w:t>
      </w:r>
      <w:proofErr w:type="spellStart"/>
      <w:r>
        <w:rPr>
          <w:sz w:val="28"/>
          <w:szCs w:val="28"/>
          <w:shd w:val="clear" w:color="auto" w:fill="FAFAFA"/>
        </w:rPr>
        <w:t>Фапы</w:t>
      </w:r>
      <w:proofErr w:type="spellEnd"/>
      <w:r>
        <w:rPr>
          <w:sz w:val="28"/>
          <w:szCs w:val="28"/>
          <w:shd w:val="clear" w:color="auto" w:fill="FAFAFA"/>
        </w:rPr>
        <w:t xml:space="preserve"> расположены в селе Верхние Чебеньки, Степные Огни, Нижние Чебеньки.  В </w:t>
      </w:r>
      <w:proofErr w:type="spellStart"/>
      <w:r>
        <w:rPr>
          <w:sz w:val="28"/>
          <w:szCs w:val="28"/>
          <w:shd w:val="clear" w:color="auto" w:fill="FAFAFA"/>
        </w:rPr>
        <w:t>Фапе</w:t>
      </w:r>
      <w:proofErr w:type="spellEnd"/>
      <w:r>
        <w:rPr>
          <w:sz w:val="28"/>
          <w:szCs w:val="28"/>
          <w:shd w:val="clear" w:color="auto" w:fill="FAFAFA"/>
        </w:rPr>
        <w:t xml:space="preserve"> с. Верхние Чебеньки в 2024 году выполнен ремонт.</w:t>
      </w:r>
    </w:p>
    <w:p w:rsidR="00C65E9D" w:rsidRDefault="00C65E9D" w:rsidP="00C65E9D">
      <w:pPr>
        <w:pStyle w:val="a4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Местными жителями при поддержке сельской администрации приведены в порядок места захоронений (проведены субботники): мусульманское кладбище села Верхние Чебеньки, Нижние Чебеньки, Степные Огни, христианское кладбище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Дмитриевка, с. </w:t>
      </w:r>
      <w:proofErr w:type="spellStart"/>
      <w:r>
        <w:rPr>
          <w:sz w:val="28"/>
          <w:szCs w:val="28"/>
        </w:rPr>
        <w:t>Раздольское</w:t>
      </w:r>
      <w:proofErr w:type="spellEnd"/>
      <w:r>
        <w:rPr>
          <w:sz w:val="28"/>
          <w:szCs w:val="28"/>
        </w:rPr>
        <w:t xml:space="preserve">. Администрацией сельсовета дополнительно </w:t>
      </w:r>
      <w:proofErr w:type="gramStart"/>
      <w:r>
        <w:rPr>
          <w:sz w:val="28"/>
          <w:szCs w:val="28"/>
        </w:rPr>
        <w:t>выполнен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обкос</w:t>
      </w:r>
      <w:proofErr w:type="spellEnd"/>
      <w:r>
        <w:rPr>
          <w:sz w:val="28"/>
          <w:szCs w:val="28"/>
        </w:rPr>
        <w:t xml:space="preserve"> сорной травы на кладбищах сел Верхние Чебеньки, Дмитриевка, </w:t>
      </w:r>
      <w:proofErr w:type="spellStart"/>
      <w:r>
        <w:rPr>
          <w:sz w:val="28"/>
          <w:szCs w:val="28"/>
        </w:rPr>
        <w:t>Раздольское</w:t>
      </w:r>
      <w:proofErr w:type="spellEnd"/>
      <w:r>
        <w:rPr>
          <w:sz w:val="28"/>
          <w:szCs w:val="28"/>
        </w:rPr>
        <w:t>.</w:t>
      </w:r>
    </w:p>
    <w:p w:rsidR="00C65E9D" w:rsidRDefault="00C65E9D" w:rsidP="00C65E9D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 2024году продолжены работы по замене на энергосберегающие светодиодные лампы светильников уличного освещения. Общее количество энергосберегающих ламп во всех пяти села составляет более 70%, что дало возможность сократить расходы на оплату за электроэнергию, не уменьшая количества установленных точек освещения. Ведутся работы по опиловке аварийно-опасных деревьев на территории села. Санитарная вырубка опасных деревьев проведена на территории православного кладбища села Верхние Чебеньки. Регулярно производится на территории населенных пунктов </w:t>
      </w:r>
      <w:proofErr w:type="spellStart"/>
      <w:r>
        <w:rPr>
          <w:sz w:val="28"/>
          <w:szCs w:val="28"/>
        </w:rPr>
        <w:t>обкос</w:t>
      </w:r>
      <w:proofErr w:type="spellEnd"/>
      <w:r>
        <w:rPr>
          <w:sz w:val="28"/>
          <w:szCs w:val="28"/>
        </w:rPr>
        <w:t xml:space="preserve"> сорной травы и карантинных сорняков. В зимнее время расчищаются от снега улицы во всех 5 населенных пунктах: с. </w:t>
      </w:r>
      <w:proofErr w:type="spellStart"/>
      <w:r>
        <w:rPr>
          <w:sz w:val="28"/>
          <w:szCs w:val="28"/>
        </w:rPr>
        <w:t>Раздольское</w:t>
      </w:r>
      <w:proofErr w:type="spellEnd"/>
      <w:r>
        <w:rPr>
          <w:sz w:val="28"/>
          <w:szCs w:val="28"/>
        </w:rPr>
        <w:t xml:space="preserve">, с. Верхние Чебеньки,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Степные Огни, с. Нижние Чебеньки, с. Дмитриевка. </w:t>
      </w:r>
    </w:p>
    <w:p w:rsidR="00C65E9D" w:rsidRDefault="00C65E9D" w:rsidP="00C65E9D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В целях обеспечения санитарн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эпидемиологического благополучия населения, предупреждения распространения переносчиков природно- очаговых инфекций в селах Дмитриевка и Верхние Чебеньки провели   дератизацию кладбища от грызунов.  Для этих целей был заключен договор с подрядной организацией и выделены средства из бюджета</w:t>
      </w:r>
    </w:p>
    <w:p w:rsidR="00C65E9D" w:rsidRDefault="00C65E9D" w:rsidP="00C65E9D">
      <w:pPr>
        <w:pStyle w:val="a4"/>
        <w:spacing w:line="360" w:lineRule="auto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Произведена</w:t>
      </w:r>
      <w:proofErr w:type="gramEnd"/>
      <w:r>
        <w:rPr>
          <w:sz w:val="28"/>
          <w:szCs w:val="28"/>
        </w:rPr>
        <w:t xml:space="preserve"> </w:t>
      </w:r>
      <w:r w:rsidRPr="00C65E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работы по </w:t>
      </w:r>
      <w:proofErr w:type="spellStart"/>
      <w:r>
        <w:rPr>
          <w:sz w:val="28"/>
          <w:szCs w:val="28"/>
        </w:rPr>
        <w:t>грейдированию</w:t>
      </w:r>
      <w:proofErr w:type="spellEnd"/>
      <w:r>
        <w:rPr>
          <w:sz w:val="28"/>
          <w:szCs w:val="28"/>
        </w:rPr>
        <w:t xml:space="preserve"> дорог в пяти населённых пунктах сельсовета. После весеннего паводка, в кратчайшие сроки, были проведены работы по восстановлению дорожного покрытия в селе Верхние Чебеньки ул. Сосновая, село Степные Огни ул. Дачная. В 2024 году проведены дополнительные </w:t>
      </w:r>
      <w:proofErr w:type="spellStart"/>
      <w:r>
        <w:rPr>
          <w:sz w:val="28"/>
          <w:szCs w:val="28"/>
        </w:rPr>
        <w:t>противопаводковые</w:t>
      </w:r>
      <w:proofErr w:type="spellEnd"/>
      <w:r>
        <w:rPr>
          <w:sz w:val="28"/>
          <w:szCs w:val="28"/>
        </w:rPr>
        <w:t xml:space="preserve"> мероприятия. Закуплены и установлены водоотводные трубы большого диаметра на улице Ташлы Куль с. Верхние Чебеньки и на улице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 xml:space="preserve"> с. Нижние Чебеньки. Для ремонтных и восстановительных работ на муниципальные внутри поселковые дороги в 2024 году завезено более 1000 кубометров ПГС. Для </w:t>
      </w:r>
      <w:r>
        <w:rPr>
          <w:sz w:val="28"/>
          <w:szCs w:val="28"/>
        </w:rPr>
        <w:lastRenderedPageBreak/>
        <w:t xml:space="preserve">реализации потребности в ПГС с ООО «Вектор-РСС» пописано соглашение о загрузке ПГС с карьера для ремонта дорожного покрытия улиц сельсовета. На ремонт и содержание дорог в 2024 году выделено и израсходовано    4420393, 11 рублей. Из них оплата электроэнергии на освещение улиц 1760435, 34 рублей, покупка светодиодных светильников 76873,00 рублей, Расходы на электротехнические и монтажные работы 185409,00 рублей. На проведение ремонтных работ, очистка улиц от снега и выполнения </w:t>
      </w:r>
      <w:proofErr w:type="spellStart"/>
      <w:r>
        <w:rPr>
          <w:sz w:val="28"/>
          <w:szCs w:val="28"/>
        </w:rPr>
        <w:t>противопаводковых</w:t>
      </w:r>
      <w:proofErr w:type="spellEnd"/>
      <w:r>
        <w:rPr>
          <w:sz w:val="28"/>
          <w:szCs w:val="28"/>
        </w:rPr>
        <w:t xml:space="preserve"> мероприятий израсходовано в рамках договорных обязательств 1044110, 20 рублей. </w:t>
      </w:r>
    </w:p>
    <w:p w:rsidR="00C65E9D" w:rsidRDefault="00C65E9D" w:rsidP="00C65E9D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Ремонт и обслуживание центрального водоснабжения на территории </w:t>
      </w:r>
      <w:proofErr w:type="gramStart"/>
      <w:r>
        <w:rPr>
          <w:sz w:val="28"/>
          <w:szCs w:val="28"/>
        </w:rPr>
        <w:t>села</w:t>
      </w:r>
      <w:proofErr w:type="gramEnd"/>
      <w:r>
        <w:rPr>
          <w:sz w:val="28"/>
          <w:szCs w:val="28"/>
        </w:rPr>
        <w:t xml:space="preserve"> Верхние Чебеньки выполняет ООО «Гарант-Аква».  На 279250,00 рублей произведены аварийные работы системы водоснабжения, техническое обслуживание водопровода.</w:t>
      </w:r>
    </w:p>
    <w:p w:rsidR="00C65E9D" w:rsidRDefault="00C65E9D" w:rsidP="00C65E9D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На территории администрации </w:t>
      </w:r>
      <w:proofErr w:type="spellStart"/>
      <w:r>
        <w:rPr>
          <w:sz w:val="28"/>
          <w:szCs w:val="28"/>
        </w:rPr>
        <w:t>Верхнечебеньковского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gramStart"/>
      <w:r>
        <w:rPr>
          <w:sz w:val="28"/>
          <w:szCs w:val="28"/>
        </w:rPr>
        <w:t>в</w:t>
      </w:r>
      <w:proofErr w:type="gramEnd"/>
      <w:r w:rsidR="00BC18D0" w:rsidRPr="00BC18D0"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с. Верхние Чебеньки имеется одна несанкционированная свалка. В связи с отсутствием денежных сре</w:t>
      </w:r>
      <w:proofErr w:type="gramStart"/>
      <w:r>
        <w:rPr>
          <w:sz w:val="28"/>
          <w:szCs w:val="28"/>
        </w:rPr>
        <w:t>дств в б</w:t>
      </w:r>
      <w:proofErr w:type="gramEnd"/>
      <w:r>
        <w:rPr>
          <w:sz w:val="28"/>
          <w:szCs w:val="28"/>
        </w:rPr>
        <w:t>юджете МО Верхнечебеньковский сельсовет полностью ликвидировать свалку не получается. О</w:t>
      </w:r>
    </w:p>
    <w:p w:rsidR="00C65E9D" w:rsidRDefault="00C65E9D" w:rsidP="00C65E9D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При поддержке организаций ведущих хозяйственную и предпринимательскую деятельность на территории сельсовета розданы подарки труженикам тыла и вдовам на день Победы и на день пожилых людей. Финансируются администрацией проведение Дня интернационалиста, проведение патриотической направленности мероприятий и акций.  На территории сельсовета местными жителями, волонтерскими группами при поддержке администрации с начало СВО ведется сбор средств и помощи для лиц находящиеся в зоне проведения </w:t>
      </w:r>
      <w:proofErr w:type="gramStart"/>
      <w:r>
        <w:rPr>
          <w:sz w:val="28"/>
          <w:szCs w:val="28"/>
        </w:rPr>
        <w:t>спец</w:t>
      </w:r>
      <w:proofErr w:type="gramEnd"/>
      <w:r>
        <w:rPr>
          <w:sz w:val="28"/>
          <w:szCs w:val="28"/>
        </w:rPr>
        <w:t xml:space="preserve"> операции. Оказание помощи лицами вернувшихся с зоны СВО с ранениями и односельчанам чьи родные погибли в зоне СВО эта приоритетная задача, эта работа будет </w:t>
      </w:r>
      <w:proofErr w:type="gramStart"/>
      <w:r>
        <w:rPr>
          <w:sz w:val="28"/>
          <w:szCs w:val="28"/>
        </w:rPr>
        <w:t>проводится</w:t>
      </w:r>
      <w:proofErr w:type="gramEnd"/>
      <w:r>
        <w:rPr>
          <w:sz w:val="28"/>
          <w:szCs w:val="28"/>
        </w:rPr>
        <w:t xml:space="preserve"> на постоянной основе.   </w:t>
      </w:r>
    </w:p>
    <w:p w:rsidR="00C65E9D" w:rsidRDefault="00C65E9D" w:rsidP="00C65E9D">
      <w:pPr>
        <w:pStyle w:val="a4"/>
        <w:spacing w:line="360" w:lineRule="auto"/>
        <w:rPr>
          <w:sz w:val="28"/>
          <w:szCs w:val="28"/>
        </w:rPr>
      </w:pPr>
    </w:p>
    <w:p w:rsidR="00C65E9D" w:rsidRDefault="00C65E9D" w:rsidP="00C65E9D">
      <w:pPr>
        <w:pStyle w:val="a4"/>
        <w:spacing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ПРОФИЛАКТИКА ПРАВОНАРУШЕНИЙ</w:t>
      </w:r>
    </w:p>
    <w:p w:rsidR="00C65E9D" w:rsidRDefault="00C65E9D" w:rsidP="00C65E9D">
      <w:pPr>
        <w:pStyle w:val="a4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К вопросам местного значения в сфере профилактики правонарушений и обеспечении охраны общественного порядка муниципального образования Федеральным законом отнесены:</w:t>
      </w:r>
    </w:p>
    <w:p w:rsidR="00C65E9D" w:rsidRDefault="00C65E9D" w:rsidP="00C65E9D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-участие в профилактике терроризма и экстремизма;</w:t>
      </w:r>
    </w:p>
    <w:p w:rsidR="00C65E9D" w:rsidRDefault="00C65E9D" w:rsidP="00C65E9D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-создание условий для реализации мер, направленных на профилактику межнациональных (межэтнических конфликтов);</w:t>
      </w:r>
    </w:p>
    <w:p w:rsidR="00C65E9D" w:rsidRDefault="00C65E9D" w:rsidP="00C65E9D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-осуществление мер по противодействию коррупции в границах муниципального образования;</w:t>
      </w:r>
    </w:p>
    <w:p w:rsidR="00C65E9D" w:rsidRDefault="00C65E9D" w:rsidP="00C65E9D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-оказание поддержки гражданам и их объединениям, участвующим в охране общественного порядка, создание условий для деятельности народных дружин.</w:t>
      </w:r>
    </w:p>
    <w:p w:rsidR="00C65E9D" w:rsidRDefault="00C65E9D" w:rsidP="00C65E9D">
      <w:pPr>
        <w:pStyle w:val="a4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Особое внимание уделяется профилактике правонарушений в подростково-молодежной среде. Молодежь вовлекается в занятия спортом, самодеятельности, пропагандируется здоровый образ жизни. За счет </w:t>
      </w:r>
      <w:proofErr w:type="gramStart"/>
      <w:r>
        <w:rPr>
          <w:sz w:val="28"/>
          <w:szCs w:val="28"/>
        </w:rPr>
        <w:t>средств, заложенных в бюджете в 2024 году проведены</w:t>
      </w:r>
      <w:proofErr w:type="gramEnd"/>
      <w:r>
        <w:rPr>
          <w:sz w:val="28"/>
          <w:szCs w:val="28"/>
        </w:rPr>
        <w:t xml:space="preserve"> спортивные мероприятия «Лыжня России 2024», «Осенний кросс 2024», «А ну-ка парни!». Для этих целей заложено и израсходовано 21156, 00 рублей. Все эти мероприятия проводятся в тесном взаимодействии с МБОУ «</w:t>
      </w:r>
      <w:proofErr w:type="spellStart"/>
      <w:r>
        <w:rPr>
          <w:sz w:val="28"/>
          <w:szCs w:val="28"/>
        </w:rPr>
        <w:t>Верхнечебеньковская</w:t>
      </w:r>
      <w:proofErr w:type="spellEnd"/>
      <w:r>
        <w:rPr>
          <w:sz w:val="28"/>
          <w:szCs w:val="28"/>
        </w:rPr>
        <w:t xml:space="preserve"> СОШ и на базе данного учреждения.</w:t>
      </w:r>
    </w:p>
    <w:p w:rsidR="00C65E9D" w:rsidRDefault="00C65E9D" w:rsidP="00C65E9D">
      <w:pPr>
        <w:pStyle w:val="a4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муниципального образования Верхнечебеньковский сельсовет большое внимание уделяется мероприятиям по пожарной безопасности и чрезвычайным ситуациям и обеспечению первичных мер пожарной безопасности. </w:t>
      </w:r>
      <w:proofErr w:type="gramStart"/>
      <w:r>
        <w:rPr>
          <w:sz w:val="28"/>
          <w:szCs w:val="28"/>
        </w:rPr>
        <w:t>Работа по направлениям проводилась в соответствии с Федеральным законами.</w:t>
      </w:r>
      <w:proofErr w:type="gramEnd"/>
      <w:r>
        <w:rPr>
          <w:sz w:val="28"/>
          <w:szCs w:val="28"/>
        </w:rPr>
        <w:t xml:space="preserve"> На территории сельсовета организовано и постоянно несут дежурство ДПК из трех человек. Все члены ДПК прошли </w:t>
      </w:r>
      <w:proofErr w:type="gramStart"/>
      <w:r>
        <w:rPr>
          <w:sz w:val="28"/>
          <w:szCs w:val="28"/>
        </w:rPr>
        <w:t>обучении</w:t>
      </w:r>
      <w:proofErr w:type="gramEnd"/>
      <w:r>
        <w:rPr>
          <w:sz w:val="28"/>
          <w:szCs w:val="28"/>
        </w:rPr>
        <w:t xml:space="preserve"> и получили сертификаты в структуре МЧС. Для тушения возгораний и пожаров используется автомобиль ЗИЛ 131 с емкостью для воды объёмом 3 куба. В зимний период автомобиль находиться в отапливаемом помещении, по согласованию с ООО «Дружба». Помещение предоставляется организацией на договорной основе.  В целях профилактики и предупреждения гибели людей на пожарах работниками администрации, </w:t>
      </w:r>
      <w:r>
        <w:rPr>
          <w:sz w:val="28"/>
          <w:szCs w:val="28"/>
        </w:rPr>
        <w:lastRenderedPageBreak/>
        <w:t>членами ДПК проводились инструктажи населения. Организованы подомовые обходы с раздачей памяток по пожарной безопасности и беседами о необходимости особого контроля граждан за газовым оборудованием. Особое внимание уделяется гражданам, находящимся в категории социального риска (многодетным семьям, престарелым одиноко проживающим гражданам). Ежегодно проводится противопожарная опашка территории населенных пунктов. Для содержания ДПК в 2024 году израсходовано 700736,40  рублей.</w:t>
      </w:r>
    </w:p>
    <w:p w:rsidR="00C65E9D" w:rsidRDefault="00C65E9D" w:rsidP="00C65E9D">
      <w:pPr>
        <w:pStyle w:val="a4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2024 году Советом депутатов принято решение о выделении средств на покупку здания для нужд администрации муниципального образования. Для этих целей было выделено 1100000, 00 тысяч рублей из местного бюджета. В здании на втором этаже начались роботы по ремонту.</w:t>
      </w:r>
    </w:p>
    <w:p w:rsidR="00C65E9D" w:rsidRDefault="00C65E9D" w:rsidP="00C65E9D">
      <w:pPr>
        <w:pStyle w:val="a4"/>
        <w:spacing w:line="360" w:lineRule="auto"/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ПЛАНЫ НА БУДУЩЕЕ</w:t>
      </w:r>
    </w:p>
    <w:p w:rsidR="00C65E9D" w:rsidRDefault="00C65E9D" w:rsidP="00C65E9D">
      <w:pPr>
        <w:pStyle w:val="a4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Подводя итоги 2024 года, хочется отметить, что главный упор в своей работе администрация </w:t>
      </w:r>
      <w:proofErr w:type="gramStart"/>
      <w:r>
        <w:rPr>
          <w:sz w:val="28"/>
          <w:szCs w:val="28"/>
        </w:rPr>
        <w:t xml:space="preserve">делала </w:t>
      </w:r>
      <w:r w:rsidRPr="00C65E9D">
        <w:rPr>
          <w:sz w:val="28"/>
          <w:szCs w:val="28"/>
        </w:rPr>
        <w:t xml:space="preserve"> </w:t>
      </w:r>
      <w:r>
        <w:rPr>
          <w:sz w:val="28"/>
          <w:szCs w:val="28"/>
        </w:rPr>
        <w:t>на сохранении социальной стабильности эта работа строилась</w:t>
      </w:r>
      <w:proofErr w:type="gramEnd"/>
      <w:r>
        <w:rPr>
          <w:sz w:val="28"/>
          <w:szCs w:val="28"/>
        </w:rPr>
        <w:t xml:space="preserve"> на основе тесного взаимодействия с депутатами, руководителями организаций и учреждений, индивидуальными предпринимателями,  на основе понимания общих проблем и задач, путей их совместного решения. Мы все понимаем, что есть вопросы, которые можно решить сегодня и сейчас, а есть вопросы, которые требуют долговременной перспективы. Мы готовы прислушаться к советам жителей, помогать в решении насущных проблем, но также рассчитываем на вашу поддержку на ваше деятельное участие в обновлении всех сторон жизни нашего поселения, на вашу гражданскую инициативу и заинтересованность в том, каким быть муниципальному образованию. Выражаю благодарность инициативным и неравнодушным жителям за их деятельную помощь в решении стоящих перед нами проблем и надеюсь, что совместная слаженная работа обязательно приведет нас к успеху.</w:t>
      </w:r>
    </w:p>
    <w:p w:rsidR="00C65E9D" w:rsidRDefault="00C65E9D" w:rsidP="00C65E9D">
      <w:pPr>
        <w:pStyle w:val="a4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целом работу администрации оцениваю как удовлетворительную.</w:t>
      </w:r>
    </w:p>
    <w:p w:rsidR="00C65E9D" w:rsidRDefault="00C65E9D" w:rsidP="00C65E9D">
      <w:pPr>
        <w:spacing w:line="360" w:lineRule="auto"/>
        <w:rPr>
          <w:sz w:val="32"/>
          <w:szCs w:val="32"/>
        </w:rPr>
      </w:pPr>
    </w:p>
    <w:p w:rsidR="00C65E9D" w:rsidRDefault="00C65E9D" w:rsidP="00C65E9D">
      <w:pPr>
        <w:spacing w:line="360" w:lineRule="auto"/>
        <w:rPr>
          <w:sz w:val="32"/>
          <w:szCs w:val="32"/>
        </w:rPr>
      </w:pPr>
    </w:p>
    <w:p w:rsidR="00C65E9D" w:rsidRDefault="00C65E9D" w:rsidP="00C65E9D">
      <w:pPr>
        <w:spacing w:line="360" w:lineRule="auto"/>
        <w:rPr>
          <w:sz w:val="32"/>
          <w:szCs w:val="32"/>
        </w:rPr>
      </w:pPr>
    </w:p>
    <w:p w:rsidR="00C65E9D" w:rsidRDefault="00C65E9D" w:rsidP="00C65E9D">
      <w:pPr>
        <w:spacing w:line="360" w:lineRule="auto"/>
        <w:rPr>
          <w:sz w:val="32"/>
          <w:szCs w:val="32"/>
        </w:rPr>
      </w:pPr>
    </w:p>
    <w:p w:rsidR="00C65E9D" w:rsidRDefault="00C65E9D" w:rsidP="00C65E9D">
      <w:pPr>
        <w:spacing w:line="360" w:lineRule="auto"/>
        <w:rPr>
          <w:sz w:val="32"/>
          <w:szCs w:val="32"/>
        </w:rPr>
      </w:pPr>
    </w:p>
    <w:p w:rsidR="00C65E9D" w:rsidRDefault="00C65E9D" w:rsidP="00C65E9D">
      <w:pPr>
        <w:spacing w:line="360" w:lineRule="auto"/>
        <w:rPr>
          <w:sz w:val="32"/>
          <w:szCs w:val="32"/>
        </w:rPr>
      </w:pPr>
    </w:p>
    <w:p w:rsidR="00C65E9D" w:rsidRDefault="00C65E9D" w:rsidP="00C65E9D">
      <w:pPr>
        <w:spacing w:line="360" w:lineRule="auto"/>
        <w:rPr>
          <w:sz w:val="32"/>
          <w:szCs w:val="32"/>
        </w:rPr>
      </w:pPr>
    </w:p>
    <w:p w:rsidR="00C65E9D" w:rsidRDefault="00C65E9D" w:rsidP="00C65E9D">
      <w:pPr>
        <w:rPr>
          <w:sz w:val="24"/>
        </w:rPr>
      </w:pPr>
    </w:p>
    <w:p w:rsidR="00C65E9D" w:rsidRPr="00C65E9D" w:rsidRDefault="00C65E9D" w:rsidP="00613D1F">
      <w:pPr>
        <w:ind w:left="6521"/>
        <w:rPr>
          <w:szCs w:val="28"/>
        </w:rPr>
      </w:pPr>
    </w:p>
    <w:p w:rsidR="00613D1F" w:rsidRDefault="00613D1F" w:rsidP="00613D1F">
      <w:pPr>
        <w:jc w:val="center"/>
        <w:rPr>
          <w:szCs w:val="28"/>
        </w:rPr>
      </w:pPr>
    </w:p>
    <w:sectPr w:rsidR="00613D1F" w:rsidSect="00613D1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B5744"/>
    <w:multiLevelType w:val="hybridMultilevel"/>
    <w:tmpl w:val="964A329C"/>
    <w:lvl w:ilvl="0" w:tplc="6CA451AC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1">
    <w:nsid w:val="3ACD0990"/>
    <w:multiLevelType w:val="multilevel"/>
    <w:tmpl w:val="1D3E5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A976FE"/>
    <w:multiLevelType w:val="hybridMultilevel"/>
    <w:tmpl w:val="78F280B0"/>
    <w:lvl w:ilvl="0" w:tplc="E1589E5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2B8"/>
    <w:rsid w:val="000778E8"/>
    <w:rsid w:val="00087BB6"/>
    <w:rsid w:val="000E42B8"/>
    <w:rsid w:val="00156830"/>
    <w:rsid w:val="001B7CBD"/>
    <w:rsid w:val="00540C3B"/>
    <w:rsid w:val="00613D1F"/>
    <w:rsid w:val="00846543"/>
    <w:rsid w:val="00933C4B"/>
    <w:rsid w:val="00A41C29"/>
    <w:rsid w:val="00A74231"/>
    <w:rsid w:val="00BC18D0"/>
    <w:rsid w:val="00BD1ADF"/>
    <w:rsid w:val="00C65E9D"/>
    <w:rsid w:val="00C73A22"/>
    <w:rsid w:val="00C8559D"/>
    <w:rsid w:val="00CB41AF"/>
    <w:rsid w:val="00FF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2B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E42B8"/>
    <w:pPr>
      <w:keepNext/>
      <w:tabs>
        <w:tab w:val="left" w:pos="4320"/>
      </w:tabs>
      <w:ind w:right="594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42B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0778E8"/>
    <w:pPr>
      <w:ind w:left="720"/>
      <w:contextualSpacing/>
    </w:pPr>
  </w:style>
  <w:style w:type="paragraph" w:styleId="a4">
    <w:name w:val="No Spacing"/>
    <w:uiPriority w:val="1"/>
    <w:qFormat/>
    <w:rsid w:val="00C65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65E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2B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E42B8"/>
    <w:pPr>
      <w:keepNext/>
      <w:tabs>
        <w:tab w:val="left" w:pos="4320"/>
      </w:tabs>
      <w:ind w:right="594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42B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0778E8"/>
    <w:pPr>
      <w:ind w:left="720"/>
      <w:contextualSpacing/>
    </w:pPr>
  </w:style>
  <w:style w:type="paragraph" w:styleId="a4">
    <w:name w:val="No Spacing"/>
    <w:uiPriority w:val="1"/>
    <w:qFormat/>
    <w:rsid w:val="00C65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65E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7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2341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User</cp:lastModifiedBy>
  <cp:revision>16</cp:revision>
  <dcterms:created xsi:type="dcterms:W3CDTF">2023-02-21T05:44:00Z</dcterms:created>
  <dcterms:modified xsi:type="dcterms:W3CDTF">2025-02-14T06:01:00Z</dcterms:modified>
</cp:coreProperties>
</file>