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6061"/>
      </w:tblGrid>
      <w:tr w:rsidR="00C45A41" w:rsidTr="00C45A41">
        <w:tc>
          <w:tcPr>
            <w:tcW w:w="4111" w:type="dxa"/>
          </w:tcPr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Верхнечебеньковский сельсовет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24.12.2024 № 158</w:t>
            </w:r>
          </w:p>
          <w:p w:rsidR="00C45A41" w:rsidRDefault="00C45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Верхние Чебеньки</w:t>
            </w:r>
          </w:p>
          <w:p w:rsidR="00C45A41" w:rsidRDefault="00C45A41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61" w:type="dxa"/>
          </w:tcPr>
          <w:p w:rsidR="00C45A41" w:rsidRDefault="00C45A41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по выборам депутатов 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муниципального 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Верхнечебеньковский  сельсовет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jc w:val="center"/>
        <w:rPr>
          <w:rFonts w:ascii="Times New Roman" w:hAnsi="Times New Roman"/>
          <w:sz w:val="32"/>
          <w:szCs w:val="32"/>
        </w:rPr>
      </w:pPr>
    </w:p>
    <w:p w:rsidR="00C45A41" w:rsidRDefault="00C45A41" w:rsidP="00C45A41">
      <w:p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Федеральным законом «Об основных гарантиях избирательных прав  и права на участие в референдуме граждан Российской Федерации», Законом Оренбургской области «О выборах депутатов представительных органов муниципальных образований в  Оренбургской области», Совет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решил: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45A41" w:rsidRDefault="00C45A41" w:rsidP="00C45A41">
      <w:pPr>
        <w:pStyle w:val="a4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Утвердить схему 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Верхнечебеньковский сельсовет согласно приложению 1.</w:t>
      </w:r>
    </w:p>
    <w:p w:rsidR="00C45A41" w:rsidRDefault="00C45A41" w:rsidP="00C45A41">
      <w:pPr>
        <w:pStyle w:val="a4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Утвердить графическое изображение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 Верхнечебеньковский сельсовет согласно приложению 2.</w:t>
      </w:r>
    </w:p>
    <w:p w:rsidR="00C45A41" w:rsidRDefault="00C45A41" w:rsidP="00C45A41">
      <w:pPr>
        <w:pStyle w:val="a4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3.Опубликовать (обнародовать) схему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Верхнечебеньковский сельсовет и графическое изображение этой схемы не позднее чем через 5 дней после ее утверждения.</w:t>
      </w:r>
    </w:p>
    <w:p w:rsidR="00C45A41" w:rsidRDefault="00C45A41" w:rsidP="00C45A41">
      <w:pPr>
        <w:pStyle w:val="a4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по бюджету и экономике.</w:t>
      </w:r>
    </w:p>
    <w:p w:rsidR="00C45A41" w:rsidRDefault="00C45A41" w:rsidP="00C45A41">
      <w:pPr>
        <w:pStyle w:val="a4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5.Решение вступает в силу после  опубликования (обнародования).</w:t>
      </w: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jc w:val="center"/>
        <w:rPr>
          <w:rFonts w:ascii="Times New Roman" w:hAnsi="Times New Roman"/>
          <w:sz w:val="28"/>
          <w:szCs w:val="28"/>
        </w:rPr>
      </w:pPr>
    </w:p>
    <w:p w:rsidR="00C45A41" w:rsidRDefault="00C45A41" w:rsidP="00C45A41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28"/>
          <w:szCs w:val="28"/>
        </w:rPr>
      </w:pPr>
    </w:p>
    <w:p w:rsidR="00C45A41" w:rsidRDefault="00C45A41" w:rsidP="00C45A41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</w:p>
    <w:p w:rsidR="00C45A41" w:rsidRDefault="00C45A41" w:rsidP="00C45A41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 сельсовет                                 Р.Б. Рахматуллин</w:t>
      </w:r>
    </w:p>
    <w:p w:rsidR="00C45A41" w:rsidRDefault="00C45A41" w:rsidP="00C45A41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45A41" w:rsidRDefault="00C45A41" w:rsidP="00C45A4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     Х.З.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Зинатуллин</w:t>
      </w:r>
      <w:proofErr w:type="spellEnd"/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C45A41" w:rsidRDefault="00C45A41" w:rsidP="00C45A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24.12.2024 № 158</w:t>
      </w: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hAnsi="Times New Roman"/>
          <w:sz w:val="24"/>
          <w:szCs w:val="24"/>
        </w:rPr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hAnsi="Times New Roman"/>
          <w:sz w:val="24"/>
          <w:szCs w:val="24"/>
        </w:rPr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hAnsi="Times New Roman"/>
          <w:sz w:val="24"/>
          <w:szCs w:val="24"/>
        </w:rPr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Схема  </w:t>
      </w:r>
      <w:proofErr w:type="spellStart"/>
      <w:r>
        <w:rPr>
          <w:rFonts w:ascii="Times New Roman" w:hAnsi="Times New Roman"/>
          <w:b/>
          <w:sz w:val="32"/>
          <w:szCs w:val="32"/>
        </w:rPr>
        <w:t>десятимандатного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избирательного округа №1</w:t>
      </w: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выборам депутатов Совета депутатов муниципального образования Верхнечебеньковский </w:t>
      </w:r>
      <w:proofErr w:type="spellStart"/>
      <w:r>
        <w:rPr>
          <w:rFonts w:ascii="Times New Roman" w:hAnsi="Times New Roman"/>
          <w:b/>
          <w:sz w:val="32"/>
          <w:szCs w:val="32"/>
        </w:rPr>
        <w:t>сельсоветСакмарского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Оренбургской области  </w:t>
      </w:r>
    </w:p>
    <w:p w:rsidR="00C45A41" w:rsidRDefault="00C45A41" w:rsidP="00C45A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45A41" w:rsidRDefault="00C45A41" w:rsidP="00C45A4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Число избирателей в округе: </w:t>
      </w:r>
      <w:r>
        <w:rPr>
          <w:rFonts w:ascii="Times New Roman" w:hAnsi="Times New Roman"/>
          <w:b/>
          <w:color w:val="22272F"/>
          <w:sz w:val="28"/>
          <w:szCs w:val="28"/>
        </w:rPr>
        <w:t>1027</w:t>
      </w:r>
    </w:p>
    <w:p w:rsidR="00C45A41" w:rsidRDefault="00C45A41" w:rsidP="00C45A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округа: село Верхние Чебеньки,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тел. 26-4-47.</w:t>
      </w:r>
    </w:p>
    <w:p w:rsidR="00C45A41" w:rsidRDefault="00C45A41" w:rsidP="00C45A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округа входят: село Верхние Чебеньки, село Дмитриевка, село Нижние Чебеньки, село </w:t>
      </w:r>
      <w:proofErr w:type="spellStart"/>
      <w:r>
        <w:rPr>
          <w:rFonts w:ascii="Times New Roman" w:hAnsi="Times New Roman"/>
          <w:sz w:val="28"/>
          <w:szCs w:val="28"/>
        </w:rPr>
        <w:t>Раздольское</w:t>
      </w:r>
      <w:proofErr w:type="spellEnd"/>
      <w:r>
        <w:rPr>
          <w:rFonts w:ascii="Times New Roman" w:hAnsi="Times New Roman"/>
          <w:sz w:val="28"/>
          <w:szCs w:val="28"/>
        </w:rPr>
        <w:t>, село Степные Огни.</w:t>
      </w:r>
    </w:p>
    <w:p w:rsidR="00C45A41" w:rsidRDefault="00C45A41" w:rsidP="00C45A41"/>
    <w:p w:rsidR="00C45A41" w:rsidRDefault="00C45A41" w:rsidP="00C45A41"/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</w:pP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45A41" w:rsidRDefault="00C45A41" w:rsidP="00C45A4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24.12.2024 № 158</w:t>
      </w:r>
    </w:p>
    <w:p w:rsidR="00C45A41" w:rsidRDefault="00C45A41" w:rsidP="00C45A41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hAnsi="Times New Roman"/>
          <w:sz w:val="24"/>
          <w:szCs w:val="24"/>
        </w:rPr>
      </w:pPr>
    </w:p>
    <w:p w:rsidR="00C45A41" w:rsidRDefault="00C45A41" w:rsidP="00C45A41">
      <w:pPr>
        <w:jc w:val="center"/>
        <w:rPr>
          <w:rFonts w:ascii="Times New Roman" w:hAnsi="Times New Roman"/>
        </w:rPr>
      </w:pPr>
    </w:p>
    <w:p w:rsidR="00C45A41" w:rsidRDefault="00C45A41" w:rsidP="00C45A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Графическое изображение </w:t>
      </w:r>
      <w:proofErr w:type="spellStart"/>
      <w:r>
        <w:rPr>
          <w:rFonts w:ascii="Times New Roman" w:hAnsi="Times New Roman"/>
          <w:b/>
          <w:sz w:val="32"/>
          <w:szCs w:val="32"/>
        </w:rPr>
        <w:t>десятимандатного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избирательного округа по выборам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Сакмарского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Оренбургской области</w:t>
      </w:r>
    </w:p>
    <w:p w:rsidR="00C45A41" w:rsidRDefault="00C45A41" w:rsidP="00C45A41">
      <w:pPr>
        <w:rPr>
          <w:rFonts w:ascii="Arial" w:hAnsi="Arial" w:cs="Arial"/>
          <w:sz w:val="32"/>
          <w:szCs w:val="32"/>
        </w:rPr>
      </w:pPr>
    </w:p>
    <w:p w:rsidR="00C45A41" w:rsidRDefault="00C45A41" w:rsidP="00C45A41">
      <w:pPr>
        <w:jc w:val="center"/>
      </w:pPr>
      <w:r>
        <w:rPr>
          <w:noProof/>
        </w:rPr>
        <w:drawing>
          <wp:inline distT="0" distB="0" distL="0" distR="0">
            <wp:extent cx="59340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87" w:rsidRDefault="00C45A41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41"/>
    <w:rsid w:val="000E579D"/>
    <w:rsid w:val="00887B6B"/>
    <w:rsid w:val="00C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45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45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2024-12-26T05:10:00Z</dcterms:created>
  <dcterms:modified xsi:type="dcterms:W3CDTF">2024-12-26T05:11:00Z</dcterms:modified>
</cp:coreProperties>
</file>