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B59" w:rsidRDefault="00A95B59" w:rsidP="00A95B59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A95B59" w:rsidRDefault="00A95B59" w:rsidP="00A95B59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A95B59" w:rsidRDefault="00A95B59" w:rsidP="00A95B59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 xml:space="preserve"> ВЕРХНЕЧЕБЕНЬКОВСКИЙ  СЕЛЬСОВЕТ</w:t>
      </w:r>
    </w:p>
    <w:p w:rsidR="00A95B59" w:rsidRDefault="00A95B59" w:rsidP="00A95B59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A95B59" w:rsidRDefault="00A95B59" w:rsidP="00A95B59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A95B59" w:rsidRDefault="00A95B59" w:rsidP="00A95B59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A95B59" w:rsidRDefault="00A95B59" w:rsidP="00A95B59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A95B59" w:rsidRDefault="00A95B59" w:rsidP="00A95B5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A95B59" w:rsidRDefault="00A95B59" w:rsidP="00A95B59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A95B59" w:rsidRDefault="00A95B59" w:rsidP="00A95B59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A95B59" w:rsidRDefault="00A95B59" w:rsidP="00A95B59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24.12.2024                                                          №15</w:t>
      </w:r>
      <w:r w:rsidR="00DE1B8A">
        <w:rPr>
          <w:rFonts w:ascii="Arial" w:eastAsia="Arial Unicode MS" w:hAnsi="Arial" w:cs="Arial"/>
          <w:b/>
          <w:sz w:val="32"/>
          <w:szCs w:val="32"/>
          <w:lang w:eastAsia="ru-RU"/>
        </w:rPr>
        <w:t>9</w:t>
      </w:r>
      <w:bookmarkStart w:id="0" w:name="_GoBack"/>
      <w:bookmarkEnd w:id="0"/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</w:t>
      </w:r>
    </w:p>
    <w:p w:rsidR="00A95B59" w:rsidRDefault="00A95B59" w:rsidP="00A95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5B59" w:rsidRDefault="00A95B59" w:rsidP="00A95B59">
      <w:pPr>
        <w:shd w:val="clear" w:color="auto" w:fill="FFFFFF"/>
        <w:spacing w:after="0" w:line="240" w:lineRule="auto"/>
        <w:ind w:left="29" w:right="50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денежном содержании  уборщицы служебных помещений осуществляющего техническое обеспечение деятельности   администрации    муниципального  образования  Верхнечебеньковский сельсовет Сакмарского  района  Оренбургской области</w:t>
      </w:r>
    </w:p>
    <w:p w:rsidR="00A95B59" w:rsidRDefault="00A95B59" w:rsidP="00A95B59"/>
    <w:p w:rsidR="00A95B59" w:rsidRDefault="00A95B59" w:rsidP="00A95B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 133,135 ,144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N 197-ФЗ (ТК РФ), с Уставом муниципального образования  Верхнечебеньковский  сельсовет, Совет депутатов Верхнечебеньковский сельсовет</w:t>
      </w:r>
    </w:p>
    <w:p w:rsidR="00A95B59" w:rsidRDefault="00A95B59" w:rsidP="00A95B5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:rsidR="00A95B59" w:rsidRDefault="00A95B59" w:rsidP="00A95B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денежном содержании уборщицы служебных помещений администрации муниципального образования  Верхнечебеньковский  сельсовет Сакмарского  района  Оренбургской области, согласно приложению..</w:t>
      </w:r>
    </w:p>
    <w:p w:rsidR="00A95B59" w:rsidRDefault="00A95B59" w:rsidP="00A95B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контроль  за исполнением настоящего решения на постоянную комиссию по бюджету и социальной политике.</w:t>
      </w:r>
    </w:p>
    <w:p w:rsidR="00A95B59" w:rsidRDefault="00A95B59" w:rsidP="00A95B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вступает в силу после обнародования и распространяется на правоотношения, возникшие с  01.01.2025   </w:t>
      </w:r>
    </w:p>
    <w:p w:rsidR="00A95B59" w:rsidRDefault="00A95B59" w:rsidP="00A95B5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5B59" w:rsidRDefault="00A95B59" w:rsidP="00A95B5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95B59" w:rsidRDefault="00A95B59" w:rsidP="00A95B5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Р.Б.Рахматуллин        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сельсовет 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A95B59" w:rsidRDefault="00A95B59" w:rsidP="00A95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Х.З.Зинатуллин муниципального образования </w:t>
      </w:r>
    </w:p>
    <w:p w:rsidR="00A95B59" w:rsidRDefault="00A95B59" w:rsidP="00A95B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 </w:t>
      </w: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</w:t>
      </w: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24.12.2024 г </w:t>
      </w:r>
    </w:p>
    <w:p w:rsidR="00A95B59" w:rsidRDefault="00A95B59" w:rsidP="00A95B59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95B59" w:rsidRDefault="00A95B59" w:rsidP="00A9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денежном содержании  уборщицы служебных помещений администрации муниципального образования  Верхнечебеньковский  сельсовет Сакмарского  района  </w:t>
      </w:r>
    </w:p>
    <w:p w:rsidR="00A95B59" w:rsidRDefault="00A95B59" w:rsidP="00A9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A95B59" w:rsidRDefault="00A95B59" w:rsidP="00A95B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Общие положения </w:t>
      </w:r>
    </w:p>
    <w:p w:rsidR="00A95B59" w:rsidRDefault="00A95B59" w:rsidP="00A95B59">
      <w:pPr>
        <w:ind w:left="142"/>
        <w:contextualSpacing/>
        <w:jc w:val="both"/>
        <w:rPr>
          <w:rFonts w:ascii="Times New Roman" w:eastAsia="Century Gothic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kern w:val="2"/>
          <w:sz w:val="28"/>
          <w:szCs w:val="28"/>
        </w:rPr>
        <w:t xml:space="preserve"> Настоящее Положение определяет условия оплаты труда  уборщицы служебных помещений администрации муниципального образования    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Верхнечебеньковский  сельсовет</w:t>
      </w:r>
      <w:r>
        <w:rPr>
          <w:rFonts w:ascii="Times New Roman" w:eastAsia="Century Gothic" w:hAnsi="Times New Roman" w:cs="Times New Roman"/>
          <w:bCs/>
          <w:kern w:val="2"/>
          <w:sz w:val="28"/>
          <w:szCs w:val="28"/>
        </w:rPr>
        <w:t>.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К лицам, исполняющим обязанности уборщицы служебных помещений  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Правовое регулирование оплаты труда, Трудовым кодексом Российской Федерации, законодательствами Российской Федерации и Оренбургской области, настоящим положением, а также муниципальными правовыми актами муниципального образования  Верхнечебеньковский сельсовет.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Формирование  фонда   оплаты    труда   работника,  осуществляющего уборку административного здания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 производится исходя из действующего штатного расписания.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Финансирование осуществляется за счет   бюджета в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сельсовет.  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Порядок и условия оплаты труда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Денежное содержание   уборщицы в муниципальном образовании  Верхнечебеньковский  сельсовет, состоит из:</w:t>
      </w:r>
    </w:p>
    <w:p w:rsidR="00A95B59" w:rsidRDefault="00A95B59" w:rsidP="00A95B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ежемесячного должностного оклада;</w:t>
      </w:r>
    </w:p>
    <w:p w:rsidR="00A95B59" w:rsidRDefault="00A95B59" w:rsidP="00A95B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ежемесячной надбавки к должностному окладу за выслугу лет;</w:t>
      </w:r>
    </w:p>
    <w:p w:rsidR="00A95B59" w:rsidRDefault="00A95B59" w:rsidP="00A95B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районного коэффициента;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Предоставление отпуска 28( двадцать восемь) календарных дней.</w:t>
      </w:r>
    </w:p>
    <w:p w:rsidR="00A95B59" w:rsidRDefault="00A95B59" w:rsidP="00A95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 282, 284, 285 Трудового кодекса Российской Федерации максимальный размер  оклада 11 220 рублей.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Индексация или повышение ежемесячного должностного оклада лиц, исполняющих обязанности уборщицы служебных помещений  в сроки, предусмотренные Федеральным законодательством.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Ежемесячная надбавка к должностному окладу за выслугу лет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устанавливается в зависимости от общего количества лет, проработанных в  администрации муниципального образования Верхнечебеньковский сельсовет Сакмарского района    следующих размерах:</w:t>
      </w:r>
    </w:p>
    <w:p w:rsidR="00A95B59" w:rsidRDefault="00A95B59" w:rsidP="00A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>от 1 года до 5 лет – 10%;</w:t>
      </w:r>
    </w:p>
    <w:p w:rsidR="00A95B59" w:rsidRDefault="00A95B59" w:rsidP="00A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5 лет до 10 лет – 15 %;</w:t>
      </w:r>
    </w:p>
    <w:p w:rsidR="00A95B59" w:rsidRDefault="00A95B59" w:rsidP="00A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10 лет до 15 лет – 20 %;</w:t>
      </w:r>
    </w:p>
    <w:p w:rsidR="00A95B59" w:rsidRDefault="00A95B59" w:rsidP="00A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свыше 15 лет – 30%. </w:t>
      </w:r>
    </w:p>
    <w:p w:rsidR="00A95B59" w:rsidRDefault="00A95B59" w:rsidP="00A9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Размер надбавки за выслугу лет устанавливается распоряжением главы муниципального образования  Верхнечебеньковский сельсовет Сакмарского района Оренбургской области.                                                                 </w:t>
      </w: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2.3.К денежному содержанию  уборщицы служебных помещений  в муниципальном образовании  Верхнечебеньковский сельсовет устанавливается районный коэффициент в размере, установленном федеральным законодательством</w:t>
      </w:r>
    </w:p>
    <w:p w:rsidR="00A95B59" w:rsidRDefault="00A95B59" w:rsidP="00A95B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B59" w:rsidRDefault="00A95B59" w:rsidP="00A95B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A95B59" w:rsidRDefault="00A95B59" w:rsidP="00A95B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B59" w:rsidRDefault="00A95B59" w:rsidP="00A95B59"/>
    <w:p w:rsidR="00A95B59" w:rsidRDefault="00A95B59" w:rsidP="00A95B59"/>
    <w:p w:rsidR="00A95B59" w:rsidRDefault="00A95B59" w:rsidP="00A95B59"/>
    <w:p w:rsidR="00A95B59" w:rsidRDefault="00A95B59" w:rsidP="00A95B59"/>
    <w:p w:rsidR="00A95B59" w:rsidRDefault="00A95B59" w:rsidP="00A95B59"/>
    <w:p w:rsidR="00A95B59" w:rsidRDefault="00A95B59" w:rsidP="00A95B59"/>
    <w:p w:rsidR="00A95B59" w:rsidRDefault="00A95B59" w:rsidP="00A95B59"/>
    <w:p w:rsidR="00392AF9" w:rsidRDefault="00392AF9"/>
    <w:sectPr w:rsidR="0039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E78A0"/>
    <w:multiLevelType w:val="hybridMultilevel"/>
    <w:tmpl w:val="1B6AF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9"/>
    <w:rsid w:val="00392AF9"/>
    <w:rsid w:val="00A95B59"/>
    <w:rsid w:val="00D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73348B"/>
  <w15:chartTrackingRefBased/>
  <w15:docId w15:val="{4273A656-671F-4C1B-984D-942D5DE1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2024-12-26T05:17:00Z</dcterms:created>
  <dcterms:modified xsi:type="dcterms:W3CDTF">2024-12-26T05:19:00Z</dcterms:modified>
</cp:coreProperties>
</file>