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ECBB1" w14:textId="77777777" w:rsidR="00FB7EA8" w:rsidRDefault="005A0472" w:rsidP="00FB7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Анализ правоприменительной практики свидетельствует о росте преступлений в сфере мошенничества с использованием дистанционных технологий. В 2023 году количество таких преступлений увеличилось на 41,3% (353,2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 истекшем периоде 2024 года – на 13% (184,2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r>
        <w:rPr>
          <w:rFonts w:ascii="Times New Roman" w:hAnsi="Times New Roman" w:cs="Times New Roman"/>
          <w:sz w:val="28"/>
          <w:szCs w:val="28"/>
        </w:rPr>
        <w:t>), причем злоумышленники лишают граждан не только собственных денежных средств, но и кредитных (заемных) денежных средств.</w:t>
      </w:r>
    </w:p>
    <w:p w14:paraId="25149432" w14:textId="77777777" w:rsidR="00FB7EA8" w:rsidRDefault="005A0472" w:rsidP="00FB7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минимизации негативной тенденции принят Федеральный закон от 24.07.2023 № 369-ФЗ «О внесении изменений в Федеральный закон «О национальной платежной системе», который вступил в силу 25.07.2024.</w:t>
      </w:r>
    </w:p>
    <w:p w14:paraId="1302B9EB" w14:textId="77777777" w:rsidR="00FB7EA8" w:rsidRDefault="005A0472" w:rsidP="00FB7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закрепляют обязанность оператора осуществлять проверку на выявление признаков мошенничества</w:t>
      </w:r>
      <w:r w:rsidR="003B5C7C">
        <w:rPr>
          <w:rFonts w:ascii="Times New Roman" w:hAnsi="Times New Roman" w:cs="Times New Roman"/>
          <w:sz w:val="28"/>
          <w:szCs w:val="28"/>
        </w:rPr>
        <w:t>, которые закреплены в вышеуказанном федеральном законе.</w:t>
      </w:r>
    </w:p>
    <w:p w14:paraId="587C3E8B" w14:textId="77777777" w:rsidR="00FB7EA8" w:rsidRDefault="005A0472" w:rsidP="00FB7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кредитная организация (банк), вправе приостановить операцию</w:t>
      </w:r>
      <w:r w:rsidR="00815B91">
        <w:rPr>
          <w:rFonts w:ascii="Times New Roman" w:hAnsi="Times New Roman" w:cs="Times New Roman"/>
          <w:sz w:val="28"/>
          <w:szCs w:val="28"/>
        </w:rPr>
        <w:t xml:space="preserve"> по переводу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 на 2 дня или отменить ее вовсе, если усматриваются признаки мошенничества. В таком случае, операто</w:t>
      </w:r>
      <w:r w:rsidR="00E5431F">
        <w:rPr>
          <w:rFonts w:ascii="Times New Roman" w:hAnsi="Times New Roman" w:cs="Times New Roman"/>
          <w:sz w:val="28"/>
          <w:szCs w:val="28"/>
        </w:rPr>
        <w:t>ру п</w:t>
      </w:r>
      <w:r w:rsidR="00CE6BAF">
        <w:rPr>
          <w:rFonts w:ascii="Times New Roman" w:hAnsi="Times New Roman" w:cs="Times New Roman"/>
          <w:sz w:val="28"/>
          <w:szCs w:val="28"/>
        </w:rPr>
        <w:t>редоставляется возможность запросить у клиента подтверждение о том, что операция совершается не под влиянием обмана или при злоупотреблении доверием, а также на совершение повторной аналогичной операции.</w:t>
      </w:r>
    </w:p>
    <w:p w14:paraId="0A88DDC2" w14:textId="77777777" w:rsidR="00FB7EA8" w:rsidRDefault="00CE6BAF" w:rsidP="00FB7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 в случае, если несмотря на направление клиентом подтверждения о выполнении операции или осуществления действий, направленных на совершение повторной операции, кредитное учреждение получило от Банка России информацию о попытках осуществления переводов денежных средств без добровольного согласия клиент</w:t>
      </w:r>
      <w:r w:rsidR="003B5C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то кредитная организация приостанавливает операцию на 2 для или вовсе отказывает в совершении повторной операции. Одновременно клиенту незамедлительно разъясняются причины и последствия принятой меры. Указанное время позволит клиенту банка освободиться от влияния злоумышленников.</w:t>
      </w:r>
    </w:p>
    <w:p w14:paraId="7392E1DA" w14:textId="6AEFBF40" w:rsidR="00CE6BAF" w:rsidRDefault="00CE6BAF" w:rsidP="00FB7E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поправки в законодательство закрепили обязанность кредитной организации, обслуживающей плательщика, осуществить возврат клиенту суммы денежных средств, которые были переведены под влиянием обмана или заблуждения</w:t>
      </w:r>
      <w:r w:rsidR="003B5C7C">
        <w:rPr>
          <w:rFonts w:ascii="Times New Roman" w:hAnsi="Times New Roman" w:cs="Times New Roman"/>
          <w:sz w:val="28"/>
          <w:szCs w:val="28"/>
        </w:rPr>
        <w:t xml:space="preserve"> в течение 30 </w:t>
      </w:r>
      <w:proofErr w:type="gramStart"/>
      <w:r w:rsidR="003B5C7C">
        <w:rPr>
          <w:rFonts w:ascii="Times New Roman" w:hAnsi="Times New Roman" w:cs="Times New Roman"/>
          <w:sz w:val="28"/>
          <w:szCs w:val="28"/>
        </w:rPr>
        <w:t xml:space="preserve">дней, </w:t>
      </w:r>
      <w:r>
        <w:rPr>
          <w:rFonts w:ascii="Times New Roman" w:hAnsi="Times New Roman" w:cs="Times New Roman"/>
          <w:sz w:val="28"/>
          <w:szCs w:val="28"/>
        </w:rPr>
        <w:t>в случае,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Банк России подтвердит вышеуказанные обстоятельства.</w:t>
      </w:r>
    </w:p>
    <w:bookmarkEnd w:id="0"/>
    <w:p w14:paraId="4C48800F" w14:textId="77777777" w:rsidR="00CE6BAF" w:rsidRPr="005A0472" w:rsidRDefault="00CE6BAF">
      <w:pPr>
        <w:rPr>
          <w:rFonts w:ascii="Times New Roman" w:hAnsi="Times New Roman" w:cs="Times New Roman"/>
          <w:sz w:val="28"/>
          <w:szCs w:val="28"/>
        </w:rPr>
      </w:pPr>
    </w:p>
    <w:sectPr w:rsidR="00CE6BAF" w:rsidRPr="005A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84"/>
    <w:rsid w:val="000B541D"/>
    <w:rsid w:val="000F787A"/>
    <w:rsid w:val="00173D38"/>
    <w:rsid w:val="003B5C7C"/>
    <w:rsid w:val="005A0472"/>
    <w:rsid w:val="00815B91"/>
    <w:rsid w:val="00CE6BAF"/>
    <w:rsid w:val="00E5431F"/>
    <w:rsid w:val="00EC4284"/>
    <w:rsid w:val="00FB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6F67"/>
  <w15:chartTrackingRefBased/>
  <w15:docId w15:val="{85FBCFDD-4502-48B2-BBCF-89476E98F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Каражанова Алиса Бексултановна</dc:creator>
  <cp:keywords/>
  <dc:description/>
  <cp:lastModifiedBy>Каражанова Алиса Бексултановна</cp:lastModifiedBy>
  <cp:revision>4</cp:revision>
  <dcterms:created xsi:type="dcterms:W3CDTF">2024-09-19T10:43:00Z</dcterms:created>
  <dcterms:modified xsi:type="dcterms:W3CDTF">2024-09-20T04:40:00Z</dcterms:modified>
</cp:coreProperties>
</file>