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Администрация</w:t>
      </w:r>
      <w:r w:rsidR="006C4A4B">
        <w:rPr>
          <w:sz w:val="28"/>
          <w:szCs w:val="28"/>
        </w:rPr>
        <w:t xml:space="preserve">                                       </w:t>
      </w:r>
      <w:r w:rsidR="00DC0FBD">
        <w:rPr>
          <w:sz w:val="28"/>
          <w:szCs w:val="28"/>
        </w:rPr>
        <w:t xml:space="preserve">                          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муниципального образования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Верхнечебеньковский сельсовет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</w:t>
      </w:r>
      <w:proofErr w:type="spellStart"/>
      <w:r w:rsidRPr="00EB3A0A">
        <w:rPr>
          <w:sz w:val="28"/>
          <w:szCs w:val="28"/>
        </w:rPr>
        <w:t>Сакмарского</w:t>
      </w:r>
      <w:proofErr w:type="spellEnd"/>
      <w:r w:rsidRPr="00EB3A0A">
        <w:rPr>
          <w:sz w:val="28"/>
          <w:szCs w:val="28"/>
        </w:rPr>
        <w:t xml:space="preserve"> района</w:t>
      </w:r>
      <w:r w:rsidRPr="00EB3A0A">
        <w:rPr>
          <w:sz w:val="28"/>
          <w:szCs w:val="28"/>
        </w:rPr>
        <w:tab/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Оренбургской области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ПОСТАНОВЛЕНИЕ</w:t>
      </w:r>
    </w:p>
    <w:p w:rsidR="00607844" w:rsidRPr="00EB3A0A" w:rsidRDefault="00DC0FBD" w:rsidP="0060784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от  15.08.2024 г  № 72</w:t>
      </w:r>
      <w:r w:rsidR="00607844" w:rsidRPr="00EB3A0A">
        <w:rPr>
          <w:sz w:val="28"/>
          <w:szCs w:val="28"/>
        </w:rPr>
        <w:t xml:space="preserve"> -</w:t>
      </w:r>
      <w:proofErr w:type="gramStart"/>
      <w:r w:rsidR="00607844" w:rsidRPr="00EB3A0A">
        <w:rPr>
          <w:sz w:val="28"/>
          <w:szCs w:val="28"/>
        </w:rPr>
        <w:t>п</w:t>
      </w:r>
      <w:proofErr w:type="gramEnd"/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с</w:t>
      </w:r>
      <w:proofErr w:type="gramStart"/>
      <w:r w:rsidRPr="00EB3A0A">
        <w:rPr>
          <w:sz w:val="28"/>
          <w:szCs w:val="28"/>
        </w:rPr>
        <w:t>.В</w:t>
      </w:r>
      <w:proofErr w:type="gramEnd"/>
      <w:r w:rsidRPr="00EB3A0A">
        <w:rPr>
          <w:sz w:val="28"/>
          <w:szCs w:val="28"/>
        </w:rPr>
        <w:t>ерхние Чебеньки</w:t>
      </w:r>
    </w:p>
    <w:p w:rsidR="00607844" w:rsidRDefault="00607844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Pr="00607844" w:rsidRDefault="00607844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F3E" w:rsidRPr="00607844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442F3E" w:rsidRPr="00607844" w:rsidRDefault="00442F3E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0784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</w:t>
      </w:r>
      <w:r w:rsidR="00607844" w:rsidRPr="00607844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607844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60784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078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42F3E" w:rsidRPr="004425F5" w:rsidRDefault="00442F3E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Default="00442F3E" w:rsidP="00235279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A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законом № 210-ФЗ от 27.07.2010г. « Об организации предоставления государственных и муниципальных услуг», Уставом му</w:t>
      </w:r>
      <w:r w:rsidR="00607844">
        <w:rPr>
          <w:sz w:val="28"/>
          <w:szCs w:val="28"/>
        </w:rPr>
        <w:t>ниципального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постановляю: </w:t>
      </w:r>
    </w:p>
    <w:p w:rsidR="00442F3E" w:rsidRPr="004903A5" w:rsidRDefault="00442F3E" w:rsidP="00A333FD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903A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4903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3A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</w:t>
      </w:r>
      <w:r w:rsidRPr="00A333FD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 на территории м</w:t>
      </w:r>
      <w:r w:rsidR="00607844" w:rsidRPr="00A333FD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A333FD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A333F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333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 xml:space="preserve"> </w:t>
      </w:r>
    </w:p>
    <w:p w:rsidR="00442F3E" w:rsidRDefault="00442F3E" w:rsidP="002352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2</w:t>
      </w:r>
      <w:r w:rsidR="006E3010">
        <w:rPr>
          <w:sz w:val="28"/>
          <w:szCs w:val="28"/>
        </w:rPr>
        <w:t xml:space="preserve">. </w:t>
      </w:r>
      <w:r w:rsidR="006E3010" w:rsidRPr="0023527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DE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6E30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7844">
        <w:rPr>
          <w:rFonts w:ascii="Times New Roman" w:hAnsi="Times New Roman" w:cs="Times New Roman"/>
          <w:sz w:val="28"/>
          <w:szCs w:val="28"/>
        </w:rPr>
        <w:t xml:space="preserve">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010">
        <w:rPr>
          <w:rFonts w:ascii="Times New Roman" w:hAnsi="Times New Roman" w:cs="Times New Roman"/>
          <w:sz w:val="28"/>
          <w:szCs w:val="28"/>
        </w:rPr>
        <w:t>района Оренбургской области от 16</w:t>
      </w:r>
      <w:r w:rsidRPr="008E4DE0">
        <w:rPr>
          <w:rFonts w:ascii="Times New Roman" w:hAnsi="Times New Roman" w:cs="Times New Roman"/>
          <w:sz w:val="28"/>
          <w:szCs w:val="28"/>
        </w:rPr>
        <w:t>.0</w:t>
      </w:r>
      <w:r w:rsidR="006E3010">
        <w:rPr>
          <w:rFonts w:ascii="Times New Roman" w:hAnsi="Times New Roman" w:cs="Times New Roman"/>
          <w:sz w:val="28"/>
          <w:szCs w:val="28"/>
        </w:rPr>
        <w:t>6</w:t>
      </w:r>
      <w:r w:rsidRPr="008E4D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4DE0">
        <w:rPr>
          <w:rFonts w:ascii="Times New Roman" w:hAnsi="Times New Roman" w:cs="Times New Roman"/>
          <w:sz w:val="28"/>
          <w:szCs w:val="28"/>
        </w:rPr>
        <w:t xml:space="preserve">г. № </w:t>
      </w:r>
      <w:r w:rsidR="00607844">
        <w:rPr>
          <w:rFonts w:ascii="Times New Roman" w:hAnsi="Times New Roman" w:cs="Times New Roman"/>
          <w:sz w:val="28"/>
          <w:szCs w:val="28"/>
        </w:rPr>
        <w:t>5</w:t>
      </w:r>
      <w:r w:rsidR="006E3010">
        <w:rPr>
          <w:rFonts w:ascii="Times New Roman" w:hAnsi="Times New Roman" w:cs="Times New Roman"/>
          <w:sz w:val="28"/>
          <w:szCs w:val="28"/>
        </w:rPr>
        <w:t>6</w:t>
      </w:r>
      <w:r w:rsidRPr="008E4DE0">
        <w:rPr>
          <w:rFonts w:ascii="Times New Roman" w:hAnsi="Times New Roman" w:cs="Times New Roman"/>
          <w:sz w:val="28"/>
          <w:szCs w:val="28"/>
        </w:rPr>
        <w:t>-п</w:t>
      </w:r>
      <w:r>
        <w:rPr>
          <w:sz w:val="28"/>
          <w:szCs w:val="28"/>
        </w:rPr>
        <w:t xml:space="preserve"> « </w:t>
      </w:r>
      <w:r w:rsidRPr="008E4D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Pr="008E4DE0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2F3E" w:rsidRDefault="00442F3E" w:rsidP="00A333FD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A333FD">
        <w:rPr>
          <w:bCs/>
          <w:sz w:val="28"/>
          <w:szCs w:val="28"/>
        </w:rPr>
        <w:t xml:space="preserve"> 3. Настоящее</w:t>
      </w:r>
      <w:r w:rsidR="00235279">
        <w:rPr>
          <w:bCs/>
          <w:sz w:val="28"/>
          <w:szCs w:val="28"/>
        </w:rPr>
        <w:t xml:space="preserve"> постановление</w:t>
      </w:r>
      <w:r w:rsidR="00A333FD">
        <w:rPr>
          <w:bCs/>
          <w:sz w:val="28"/>
          <w:szCs w:val="28"/>
        </w:rPr>
        <w:t xml:space="preserve"> обнародовать и разместить </w:t>
      </w:r>
      <w:r w:rsidR="00235279">
        <w:rPr>
          <w:bCs/>
          <w:sz w:val="28"/>
          <w:szCs w:val="28"/>
        </w:rPr>
        <w:t xml:space="preserve"> на официальном сайте муниципального образования Верхнечебеньковский сельсовет</w:t>
      </w:r>
      <w:r w:rsidR="00A333FD">
        <w:rPr>
          <w:bCs/>
          <w:sz w:val="28"/>
          <w:szCs w:val="28"/>
        </w:rPr>
        <w:t xml:space="preserve"> в сети «Интернет»</w:t>
      </w:r>
      <w:r w:rsidR="00235279">
        <w:rPr>
          <w:bCs/>
          <w:sz w:val="28"/>
          <w:szCs w:val="28"/>
        </w:rPr>
        <w:t>.</w:t>
      </w:r>
    </w:p>
    <w:p w:rsidR="00A333FD" w:rsidRPr="00A333FD" w:rsidRDefault="00A333FD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A333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3F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33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35279" w:rsidRDefault="00235279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33FD">
        <w:rPr>
          <w:rFonts w:ascii="Times New Roman" w:hAnsi="Times New Roman" w:cs="Times New Roman"/>
          <w:bCs/>
          <w:sz w:val="28"/>
          <w:szCs w:val="28"/>
        </w:rPr>
        <w:t xml:space="preserve"> 5.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в</w:t>
      </w:r>
      <w:r w:rsidR="00A333FD">
        <w:rPr>
          <w:rFonts w:ascii="Times New Roman" w:hAnsi="Times New Roman" w:cs="Times New Roman"/>
          <w:bCs/>
          <w:sz w:val="28"/>
          <w:szCs w:val="28"/>
        </w:rPr>
        <w:t>ступает в силу после его официального опубликования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газете муниципального образования </w:t>
      </w:r>
      <w:r w:rsidR="00A333FD">
        <w:rPr>
          <w:rFonts w:ascii="Times New Roman" w:hAnsi="Times New Roman" w:cs="Times New Roman"/>
          <w:bCs/>
          <w:sz w:val="28"/>
          <w:szCs w:val="28"/>
        </w:rPr>
        <w:t xml:space="preserve">Верхнечебеньковский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«Степные Просторы».</w:t>
      </w:r>
    </w:p>
    <w:p w:rsidR="00235279" w:rsidRDefault="00235279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F3E" w:rsidRDefault="00442F3E" w:rsidP="002352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Глава муниципального образования </w:t>
      </w:r>
    </w:p>
    <w:p w:rsidR="00442F3E" w:rsidRDefault="00607844" w:rsidP="002352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Верхнечебеньк</w:t>
      </w:r>
      <w:r w:rsidR="00442F3E">
        <w:rPr>
          <w:bCs/>
          <w:sz w:val="28"/>
          <w:szCs w:val="28"/>
        </w:rPr>
        <w:t xml:space="preserve">овский сельсовет </w:t>
      </w:r>
      <w:r w:rsidR="005802F6">
        <w:rPr>
          <w:bCs/>
          <w:sz w:val="28"/>
          <w:szCs w:val="28"/>
        </w:rPr>
        <w:t xml:space="preserve">                          </w:t>
      </w:r>
      <w:r w:rsidR="00442F3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Р.Б. Рахматуллин</w:t>
      </w:r>
    </w:p>
    <w:p w:rsidR="00A333FD" w:rsidRDefault="00A333FD" w:rsidP="00235279">
      <w:pPr>
        <w:rPr>
          <w:bCs/>
          <w:sz w:val="28"/>
          <w:szCs w:val="28"/>
        </w:rPr>
      </w:pPr>
    </w:p>
    <w:p w:rsidR="00A333FD" w:rsidRDefault="00A333FD" w:rsidP="00235279">
      <w:pPr>
        <w:rPr>
          <w:bCs/>
          <w:sz w:val="28"/>
          <w:szCs w:val="28"/>
        </w:rPr>
      </w:pPr>
    </w:p>
    <w:p w:rsidR="00DD0904" w:rsidRPr="00A333FD" w:rsidRDefault="00A333FD" w:rsidP="00A333FD">
      <w:pPr>
        <w:spacing w:line="276" w:lineRule="auto"/>
        <w:jc w:val="center"/>
        <w:rPr>
          <w:bCs/>
        </w:rPr>
      </w:pPr>
      <w:r w:rsidRPr="00A333FD">
        <w:rPr>
          <w:bCs/>
        </w:rPr>
        <w:t xml:space="preserve">Разослано: </w:t>
      </w:r>
      <w:proofErr w:type="gramStart"/>
      <w:r w:rsidRPr="00A333FD">
        <w:rPr>
          <w:bCs/>
        </w:rPr>
        <w:t>в</w:t>
      </w:r>
      <w:proofErr w:type="gramEnd"/>
      <w:r w:rsidRPr="00A333FD">
        <w:rPr>
          <w:bCs/>
        </w:rPr>
        <w:t xml:space="preserve"> </w:t>
      </w:r>
      <w:proofErr w:type="gramStart"/>
      <w:r w:rsidRPr="00A333FD">
        <w:rPr>
          <w:bCs/>
        </w:rPr>
        <w:t>дел</w:t>
      </w:r>
      <w:proofErr w:type="gramEnd"/>
      <w:r w:rsidRPr="00A333FD">
        <w:rPr>
          <w:bCs/>
        </w:rPr>
        <w:t>, администрацию района, прокуратуру</w:t>
      </w:r>
    </w:p>
    <w:p w:rsidR="00A333FD" w:rsidRDefault="00A333FD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bookmarkStart w:id="0" w:name="_GoBack"/>
      <w:r w:rsidRPr="00A10787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442F3E" w:rsidRPr="00A10787" w:rsidRDefault="00607844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 xml:space="preserve"> Верхнечебеньк</w:t>
      </w:r>
      <w:r w:rsidR="00442F3E" w:rsidRPr="00A10787">
        <w:rPr>
          <w:rFonts w:ascii="Times New Roman" w:hAnsi="Times New Roman" w:cs="Times New Roman"/>
          <w:sz w:val="20"/>
        </w:rPr>
        <w:t>овский сельсовет</w:t>
      </w:r>
    </w:p>
    <w:p w:rsidR="00442F3E" w:rsidRPr="00A10787" w:rsidRDefault="00DC0FBD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 15.08.2024</w:t>
      </w:r>
      <w:r w:rsidR="00442F3E" w:rsidRPr="00A10787">
        <w:rPr>
          <w:rFonts w:ascii="Times New Roman" w:hAnsi="Times New Roman" w:cs="Times New Roman"/>
          <w:sz w:val="20"/>
        </w:rPr>
        <w:t xml:space="preserve"> №</w:t>
      </w:r>
      <w:r>
        <w:rPr>
          <w:rFonts w:ascii="Times New Roman" w:hAnsi="Times New Roman" w:cs="Times New Roman"/>
          <w:sz w:val="20"/>
        </w:rPr>
        <w:t xml:space="preserve">  72-п</w:t>
      </w:r>
    </w:p>
    <w:p w:rsidR="00442F3E" w:rsidRPr="00A10787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0"/>
        </w:rPr>
      </w:pPr>
    </w:p>
    <w:p w:rsidR="00442F3E" w:rsidRPr="00514612" w:rsidRDefault="00442F3E" w:rsidP="006E3010">
      <w:pPr>
        <w:pStyle w:val="ConsPlusNormal"/>
        <w:ind w:firstLine="567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10" w:rsidRDefault="006E3010" w:rsidP="006E30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Типовой административный регламент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E3010" w:rsidRDefault="006E3010" w:rsidP="006E3010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Предоставлению разрешения на условно разрешенный вид использования  земельного участка или объекта капитального строительства в муниципальном образовании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6E3010" w:rsidRDefault="006E3010" w:rsidP="006E3010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</w:pPr>
      <w:bookmarkStart w:id="1" w:name="sub_4010"/>
      <w:r>
        <w:t xml:space="preserve">2.1. 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 (далее </w:t>
      </w:r>
      <w:r>
        <w:softHyphen/>
        <w:t>– услуга).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</w:rPr>
      </w:pPr>
      <w:bookmarkStart w:id="2" w:name="sub_422"/>
      <w:bookmarkEnd w:id="1"/>
      <w:r>
        <w:rPr>
          <w:b/>
          <w:bCs/>
        </w:rPr>
        <w:t>Наименование органа, предоставляющего муниципальную услугу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color w:val="FF0000"/>
        </w:rPr>
      </w:pPr>
    </w:p>
    <w:bookmarkEnd w:id="2"/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</w:pPr>
      <w:r>
        <w:t>2.2.  Муниципальн</w:t>
      </w:r>
      <w:r w:rsidR="005802F6">
        <w:t xml:space="preserve">ая услуга предоставляется администрацией муниципального образования Верхнечебеньковский сельсовет </w:t>
      </w:r>
      <w:proofErr w:type="spellStart"/>
      <w:r w:rsidR="005802F6">
        <w:t>Сакмарского</w:t>
      </w:r>
      <w:proofErr w:type="spellEnd"/>
      <w:r w:rsidR="005802F6">
        <w:t xml:space="preserve"> района Оренбургской области </w:t>
      </w:r>
      <w:r>
        <w:lastRenderedPageBreak/>
        <w:t>(далее – уполномоченный орган).</w:t>
      </w:r>
    </w:p>
    <w:p w:rsidR="006E3010" w:rsidRDefault="005802F6" w:rsidP="005802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E3010">
        <w:t>Многофункциональный центр предоставления государственных и муниципальных услуг (далее – многофункци</w:t>
      </w:r>
      <w:r>
        <w:t xml:space="preserve">ональный центр)  вправе </w:t>
      </w:r>
      <w:r w:rsidRPr="005802F6">
        <w:t xml:space="preserve">принять </w:t>
      </w:r>
      <w:r w:rsidR="006E3010" w:rsidRPr="005802F6">
        <w:t xml:space="preserve"> в соответствии с соглашением о взаимодействии между уполномоченным органом и многофункциональным центром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both"/>
      </w:pPr>
      <w: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  <w:lang w:eastAsia="en-US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услуги является: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а) </w:t>
      </w:r>
      <w:r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ind w:right="-1" w:firstLine="426"/>
        <w:jc w:val="both"/>
      </w:pPr>
      <w:r>
        <w:t>2.6. Срок предоставления услуги не может превышать 47 рабочих дней</w:t>
      </w:r>
      <w:r>
        <w:rPr>
          <w:sz w:val="28"/>
          <w:szCs w:val="28"/>
        </w:rPr>
        <w:t xml:space="preserve"> </w:t>
      </w:r>
      <w:r>
        <w:t>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Правовые основания для предоставления муниципальной услуги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strike/>
        </w:rPr>
      </w:pPr>
      <w:bookmarkStart w:id="3" w:name="P456"/>
      <w:bookmarkEnd w:id="3"/>
      <w: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</w:t>
      </w:r>
      <w:r w:rsidR="00F2494E" w:rsidRPr="00F2494E">
        <w:t>https://верхнечебеньковский</w:t>
      </w:r>
      <w:proofErr w:type="gramStart"/>
      <w:r w:rsidR="00F2494E" w:rsidRPr="00F2494E">
        <w:t>.с</w:t>
      </w:r>
      <w:proofErr w:type="gramEnd"/>
      <w:r w:rsidR="00F2494E" w:rsidRPr="00F2494E">
        <w:t>ельсовет56.рф/</w:t>
      </w:r>
      <w:r>
        <w:t>,а также на ЕПГУ.</w:t>
      </w:r>
    </w:p>
    <w:p w:rsidR="006E3010" w:rsidRDefault="006E3010" w:rsidP="006E301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bookmarkStart w:id="4" w:name="P481"/>
      <w:bookmarkEnd w:id="4"/>
      <w: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  <w:color w:val="FF0000"/>
        </w:rPr>
      </w:pPr>
      <w: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lang w:eastAsia="en-US"/>
        </w:rPr>
      </w:pPr>
      <w:r>
        <w:t>2.8.1. 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2.9. </w:t>
      </w:r>
      <w:proofErr w:type="gramStart"/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заявитель вправе представить по собственной инициативе: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r>
        <w:t xml:space="preserve">2.10. </w:t>
      </w:r>
      <w:proofErr w:type="gramStart"/>
      <w:r>
        <w:t>Заявитель или его представитель представляет в уполномоченный</w:t>
      </w:r>
      <w:r>
        <w:rPr>
          <w:color w:val="FF0000"/>
        </w:rPr>
        <w:t xml:space="preserve"> </w:t>
      </w:r>
      <w:r>
        <w:t>орган</w:t>
      </w:r>
      <w:r>
        <w:rPr>
          <w:color w:val="FF0000"/>
        </w:rPr>
        <w:t xml:space="preserve"> </w:t>
      </w:r>
      <w:r>
        <w:t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 xml:space="preserve">а) в электронной форме посредством ЕПГУ.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color w:val="FF0000"/>
        </w:rPr>
      </w:pPr>
      <w:proofErr w:type="gramStart"/>
      <w:r>
        <w:t>В случае представления заявления и прилагаемых к нему документов</w:t>
      </w:r>
      <w:r>
        <w:rPr>
          <w:color w:val="FF0000"/>
        </w:rPr>
        <w:t xml:space="preserve"> </w:t>
      </w:r>
      <w: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>
        <w:t xml:space="preserve"> в электронном виде.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proofErr w:type="gramStart"/>
      <w: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t xml:space="preserve"> </w:t>
      </w:r>
      <w:proofErr w:type="gramStart"/>
      <w: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</w:t>
      </w:r>
      <w:proofErr w:type="gramEnd"/>
      <w:r>
        <w:t xml:space="preserve"> </w:t>
      </w:r>
      <w:proofErr w:type="gramStart"/>
      <w: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>
        <w:t xml:space="preserve"> которых допускается при обращении за получением государственных и муниципальных услуг,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proofErr w:type="gramStart"/>
      <w:r>
        <w:t>б) на бумажном носителе посредством личного обращения в уполномоченный орган,</w:t>
      </w:r>
      <w:r>
        <w:rPr>
          <w:sz w:val="20"/>
          <w:szCs w:val="20"/>
        </w:rPr>
        <w:t xml:space="preserve"> </w:t>
      </w:r>
      <w: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</w:t>
      </w:r>
      <w:r>
        <w:lastRenderedPageBreak/>
        <w:t>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Основания для приостановления предоставления муниципальной услуги отсутствуют.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Исчерпывающий перечень оснований для отказа в предоставлении муниципальной услуги: 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6E3010" w:rsidRDefault="006E3010" w:rsidP="006E3010">
      <w:pPr>
        <w:ind w:firstLine="426"/>
        <w:jc w:val="both"/>
      </w:pPr>
      <w:r>
        <w:lastRenderedPageBreak/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proofErr w:type="gramStart"/>
      <w: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Предоставление услуги осуществляется без взимания платы.</w:t>
      </w: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уполномоченном органе или многофункциональном центре составляет не более пятнадцати минут.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Срок регистрации запроса заявителя о предоставлении муниципальной услуги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Требования к помещениям, в которых предоставляются муниципальные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наименование;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местонахождение и юридический адрес;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режим работы;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график приема;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номера телефонов для справок.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противопожарной системой и средствами пожаротушения;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системой оповещения о возникновении чрезвычайной ситуации;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средствами оказания первой медицинской помощи;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туалетными комнатами для посетителей.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номера кабинета и наименования отдела;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графика приема заявителей.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получения заявителем уведомлений о предоставлении муниципальной услуги с помощью ЕПГУ;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отсутствие обоснованных жалоб на действия (бездействие) сотрудников и их </w:t>
      </w:r>
      <w:r>
        <w:rPr>
          <w:rFonts w:ascii="Times New Roman" w:hAnsi="Times New Roman" w:cs="Times New Roman"/>
          <w:sz w:val="24"/>
          <w:szCs w:val="24"/>
        </w:rPr>
        <w:lastRenderedPageBreak/>
        <w:t>некорректное (невнимательное) отношение к заявителям;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outlineLvl w:val="0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Информационная система, используемая для предоставления муниципальной услуги – ЕПГУ.</w:t>
      </w: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вариантов предоставления муниципальной услуги, </w:t>
      </w:r>
      <w:proofErr w:type="gramStart"/>
      <w:r>
        <w:rPr>
          <w:b/>
        </w:rPr>
        <w:t>включающий</w:t>
      </w:r>
      <w:proofErr w:type="gramEnd"/>
      <w:r>
        <w:rPr>
          <w:b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6E3010" w:rsidRDefault="006E3010" w:rsidP="006E3010">
      <w:pPr>
        <w:adjustRightInd w:val="0"/>
        <w:ind w:right="-2" w:firstLine="567"/>
        <w:jc w:val="both"/>
      </w:pPr>
      <w:proofErr w:type="gramStart"/>
      <w: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6E3010" w:rsidRDefault="006E3010" w:rsidP="006E3010">
      <w:pPr>
        <w:ind w:firstLine="426"/>
        <w:jc w:val="both"/>
        <w:rPr>
          <w:rFonts w:eastAsia="Calibri"/>
          <w:bCs/>
          <w:lang w:eastAsia="en-US"/>
        </w:rPr>
      </w:pPr>
      <w:r>
        <w:t xml:space="preserve">3.2. </w:t>
      </w:r>
      <w:r>
        <w:rPr>
          <w:rFonts w:eastAsia="Calibri"/>
          <w:bCs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trike/>
        </w:rPr>
      </w:pPr>
      <w:proofErr w:type="gramStart"/>
      <w:r>
        <w:rPr>
          <w:rFonts w:eastAsia="Calibri"/>
          <w:bCs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eastAsia="Calibri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>
        <w:rPr>
          <w:rFonts w:eastAsia="Calibri"/>
          <w:bCs/>
        </w:rPr>
        <w:t xml:space="preserve"> о предоставлении муниципальной услуги без рассмотрения</w:t>
      </w:r>
      <w:r>
        <w:rPr>
          <w:rFonts w:eastAsia="Calibri"/>
        </w:rPr>
        <w:t xml:space="preserve">, </w:t>
      </w:r>
      <w:r>
        <w:rPr>
          <w:rFonts w:eastAsia="Calibri"/>
          <w:bCs/>
        </w:rPr>
        <w:t xml:space="preserve">не позднее рабочего дня, следующего за днем регистрации данного </w:t>
      </w:r>
      <w:r>
        <w:rPr>
          <w:rFonts w:eastAsia="Calibri"/>
        </w:rPr>
        <w:t xml:space="preserve">заявления в уполномоченном органе. </w:t>
      </w:r>
      <w:proofErr w:type="gramEnd"/>
    </w:p>
    <w:p w:rsidR="006E3010" w:rsidRDefault="006E3010" w:rsidP="006E3010">
      <w:pPr>
        <w:ind w:firstLine="426"/>
        <w:jc w:val="both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 xml:space="preserve">Оставление без рассмотрения заявления </w:t>
      </w:r>
      <w:r>
        <w:rPr>
          <w:rFonts w:eastAsia="Calibri"/>
          <w:bCs/>
        </w:rPr>
        <w:t xml:space="preserve">о предоставлении муниципальной услуги </w:t>
      </w:r>
      <w:r>
        <w:rPr>
          <w:rFonts w:eastAsia="Tahoma"/>
          <w:bCs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Описание административной процедуры профилирования заявителя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Подразделы, содержащие описание вариантов предоставления муниципальной услуги</w:t>
      </w:r>
    </w:p>
    <w:p w:rsidR="006E3010" w:rsidRDefault="006E3010" w:rsidP="006E3010">
      <w:pPr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Перечень и описание административных процедур предоставления</w:t>
      </w:r>
      <w:r>
        <w:t xml:space="preserve"> </w:t>
      </w:r>
    </w:p>
    <w:p w:rsidR="006E3010" w:rsidRDefault="006E3010" w:rsidP="006E3010">
      <w:pPr>
        <w:ind w:firstLine="426"/>
        <w:jc w:val="center"/>
        <w:rPr>
          <w:b/>
        </w:rPr>
      </w:pP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rPr>
          <w:b/>
        </w:rPr>
        <w:t xml:space="preserve"> </w:t>
      </w:r>
    </w:p>
    <w:p w:rsidR="006E3010" w:rsidRDefault="006E3010" w:rsidP="006E3010">
      <w:pPr>
        <w:ind w:firstLine="426"/>
        <w:jc w:val="both"/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Прием запроса и документов и (или) информации, необходимых</w:t>
      </w:r>
      <w:r>
        <w:t xml:space="preserve">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 xml:space="preserve">для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both"/>
        <w:rPr>
          <w:rFonts w:eastAsia="Calibri"/>
        </w:rPr>
      </w:pPr>
      <w:r>
        <w:t xml:space="preserve">3.4. </w:t>
      </w:r>
      <w:proofErr w:type="gramStart"/>
      <w:r>
        <w:t xml:space="preserve">Основанием для начала административной процедуры является поступление в </w:t>
      </w:r>
      <w:r>
        <w:rPr>
          <w:rFonts w:eastAsia="Calibri"/>
        </w:rPr>
        <w:t>уполномоченный орган</w:t>
      </w:r>
      <w:r>
        <w:t xml:space="preserve">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eastAsia="Calibri"/>
          <w:bCs/>
        </w:rPr>
        <w:t xml:space="preserve">подпунктами «б» – «д» пункта 2.8, пунктом 2.9 </w:t>
      </w:r>
      <w: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3.5. В целях установления личности физическое лицо представляет в </w:t>
      </w:r>
      <w:r>
        <w:rPr>
          <w:rFonts w:eastAsia="Calibri"/>
        </w:rPr>
        <w:t>уполномоченный орган</w:t>
      </w:r>
      <w:r>
        <w:t xml:space="preserve"> документ, предусмотренный подпунктом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eastAsia="Calibri"/>
        </w:rPr>
        <w:t>уполномоченный орган</w:t>
      </w:r>
      <w:r>
        <w:t xml:space="preserve"> документы, предусмотренные подпунктами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»,</w:t>
      </w:r>
      <w:r>
        <w:t xml:space="preserve"> </w:t>
      </w:r>
      <w:r>
        <w:rPr>
          <w:rFonts w:eastAsia="Calibri"/>
          <w:bCs/>
        </w:rPr>
        <w:t>«</w:t>
      </w:r>
      <w:r>
        <w:t>в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="Calibri"/>
        </w:rPr>
        <w:t>уполномоченный орган</w:t>
      </w:r>
      <w:r>
        <w:t xml:space="preserve"> представляются документы, предусмотренные подпунктами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»,</w:t>
      </w:r>
      <w:r>
        <w:t xml:space="preserve"> </w:t>
      </w:r>
      <w:r>
        <w:rPr>
          <w:rFonts w:eastAsia="Calibri"/>
          <w:bCs/>
        </w:rPr>
        <w:t>«</w:t>
      </w:r>
      <w:r>
        <w:t>в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="Calibri"/>
        </w:rPr>
        <w:t>уполномоченный орган</w:t>
      </w:r>
      <w:r>
        <w:t xml:space="preserve"> представляется документ, предусмотренный подпунктом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6E3010" w:rsidRDefault="006E3010" w:rsidP="006E3010">
      <w:pPr>
        <w:ind w:firstLine="426"/>
        <w:jc w:val="both"/>
      </w:pPr>
      <w: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E3010" w:rsidRDefault="006E3010" w:rsidP="006E3010">
      <w:pPr>
        <w:ind w:firstLine="426"/>
        <w:jc w:val="both"/>
      </w:pP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r>
        <w:rPr>
          <w:bCs/>
        </w:rPr>
        <w:t xml:space="preserve">Многофункциональный центр </w:t>
      </w:r>
      <w:r w:rsidR="00F2494E">
        <w:rPr>
          <w:bCs/>
        </w:rPr>
        <w:t xml:space="preserve">участвует с соглашением о взаимодействии между уполномоченным органом и </w:t>
      </w:r>
      <w:r>
        <w:rPr>
          <w:bCs/>
          <w:sz w:val="20"/>
          <w:szCs w:val="20"/>
        </w:rPr>
        <w:t xml:space="preserve"> </w:t>
      </w:r>
      <w:r w:rsidR="00F2494E" w:rsidRPr="00F2494E">
        <w:rPr>
          <w:bCs/>
        </w:rPr>
        <w:t>многофункциональным центром</w:t>
      </w:r>
    </w:p>
    <w:p w:rsidR="006E3010" w:rsidRDefault="006E3010" w:rsidP="006E3010">
      <w:pPr>
        <w:autoSpaceDE w:val="0"/>
        <w:autoSpaceDN w:val="0"/>
        <w:adjustRightInd w:val="0"/>
        <w:jc w:val="both"/>
      </w:pPr>
      <w:r>
        <w:rPr>
          <w:bCs/>
        </w:rPr>
        <w:t xml:space="preserve">в </w:t>
      </w:r>
      <w:r>
        <w:t xml:space="preserve">приеме заявления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6E3010" w:rsidRDefault="006E3010" w:rsidP="006E3010">
      <w:pPr>
        <w:ind w:firstLine="426"/>
        <w:jc w:val="both"/>
      </w:pPr>
      <w:r>
        <w:t xml:space="preserve">3.7. Возможность получения муниципальной услуги по экстерриториальному принципу отсутствует. </w:t>
      </w:r>
    </w:p>
    <w:p w:rsidR="006E3010" w:rsidRDefault="006E3010" w:rsidP="006E3010">
      <w:pPr>
        <w:ind w:firstLine="426"/>
        <w:jc w:val="both"/>
      </w:pPr>
      <w:r>
        <w:t xml:space="preserve">3.8. </w:t>
      </w:r>
      <w:proofErr w:type="gramStart"/>
      <w:r>
        <w:t xml:space="preserve">Заявление и документы, предусмотренные подпунктами </w:t>
      </w:r>
      <w:r>
        <w:rPr>
          <w:rFonts w:eastAsia="Calibri"/>
          <w:bCs/>
        </w:rPr>
        <w:t xml:space="preserve">«б» – «д» пункта 2.8, пунктом 2.9 </w:t>
      </w:r>
      <w: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>
        <w:rPr>
          <w:rFonts w:eastAsia="Calibri"/>
        </w:rPr>
        <w:t>уполномоченного органа</w:t>
      </w:r>
      <w:r>
        <w:t xml:space="preserve">, ответственным за делопроизводство, или регистрируются в автоматическом режиме. </w:t>
      </w:r>
      <w:proofErr w:type="gramEnd"/>
    </w:p>
    <w:p w:rsidR="006E3010" w:rsidRDefault="006E3010" w:rsidP="006E3010">
      <w:pPr>
        <w:ind w:firstLine="426"/>
        <w:jc w:val="both"/>
      </w:pPr>
      <w:proofErr w:type="gramStart"/>
      <w:r>
        <w:t xml:space="preserve">Заявление и документы, предусмотренные подпунктами </w:t>
      </w:r>
      <w:r>
        <w:rPr>
          <w:rFonts w:eastAsia="Calibri"/>
          <w:bCs/>
        </w:rPr>
        <w:t xml:space="preserve">«б» – «д» пункта 2.8, пунктом 2.9 </w:t>
      </w:r>
      <w: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eastAsia="Calibri"/>
        </w:rPr>
        <w:t>уполномоченным органом</w:t>
      </w:r>
      <w:r>
        <w:t xml:space="preserve"> из многофункционального центра в </w:t>
      </w:r>
      <w:r>
        <w:lastRenderedPageBreak/>
        <w:t xml:space="preserve">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bCs/>
        </w:rPr>
        <w:t>Федерального закона № 63-ФЗ</w:t>
      </w:r>
      <w:r>
        <w:t xml:space="preserve">.   </w:t>
      </w:r>
      <w:proofErr w:type="gramEnd"/>
    </w:p>
    <w:p w:rsidR="006E3010" w:rsidRDefault="006E3010" w:rsidP="006E3010">
      <w:pPr>
        <w:ind w:firstLine="426"/>
        <w:jc w:val="both"/>
      </w:pPr>
      <w: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6E3010" w:rsidRDefault="006E3010" w:rsidP="006E3010">
      <w:pPr>
        <w:ind w:firstLine="426"/>
        <w:jc w:val="both"/>
      </w:pPr>
      <w:r>
        <w:t xml:space="preserve">Для возможности подачи заявления через ЕПГУ заявитель должен быть зарегистрирован в ФГИС ЕСИА.   </w:t>
      </w:r>
    </w:p>
    <w:p w:rsidR="006E3010" w:rsidRDefault="006E3010" w:rsidP="006E3010">
      <w:pPr>
        <w:ind w:firstLine="426"/>
        <w:jc w:val="both"/>
      </w:pPr>
      <w:r>
        <w:t>3.10. Срок регистрации заявления и документов, предусмотренных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регламента, указан в пункте 2.19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>3.12. После регистрации заявление и документы, предусмотренные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6E3010" w:rsidRDefault="006E3010" w:rsidP="006E3010">
      <w:pPr>
        <w:jc w:val="both"/>
        <w:rPr>
          <w:sz w:val="28"/>
          <w:szCs w:val="28"/>
        </w:rPr>
      </w:pPr>
    </w:p>
    <w:p w:rsidR="006E3010" w:rsidRDefault="006E3010" w:rsidP="006E3010">
      <w:pPr>
        <w:ind w:firstLine="426"/>
        <w:jc w:val="center"/>
        <w:rPr>
          <w:sz w:val="30"/>
          <w:szCs w:val="30"/>
        </w:rPr>
      </w:pPr>
      <w:r>
        <w:rPr>
          <w:b/>
          <w:bCs/>
        </w:rPr>
        <w:t>Межведомственное информационное взаимодействие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eastAsia="Calibri"/>
          <w:bCs/>
        </w:rPr>
        <w:t xml:space="preserve">2.9 </w:t>
      </w:r>
      <w:r>
        <w:t xml:space="preserve">настоящего Административного регламента.  </w:t>
      </w:r>
    </w:p>
    <w:p w:rsidR="006E3010" w:rsidRDefault="006E3010" w:rsidP="006E3010">
      <w:pPr>
        <w:ind w:firstLine="426"/>
        <w:jc w:val="both"/>
      </w:pPr>
      <w:r>
        <w:t xml:space="preserve">3.14. </w:t>
      </w:r>
      <w:proofErr w:type="gramStart"/>
      <w: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eastAsia="Calibri"/>
        </w:rPr>
        <w:t>уполномоченный орган</w:t>
      </w:r>
      <w:r>
        <w:t xml:space="preserve"> документов (их копий или сведений, содержащихся в них), предусмотренных пунктом </w:t>
      </w:r>
      <w:r>
        <w:rPr>
          <w:rFonts w:eastAsia="Calibri"/>
          <w:bCs/>
        </w:rPr>
        <w:t xml:space="preserve">2.9 </w:t>
      </w:r>
      <w:r>
        <w:t>настоящего Административного регламента, в соответствии с перечнем информационных запросов, указанных</w:t>
      </w:r>
      <w:proofErr w:type="gramEnd"/>
      <w: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6E3010" w:rsidRDefault="006E3010" w:rsidP="006E3010">
      <w:pPr>
        <w:ind w:firstLine="426"/>
        <w:jc w:val="both"/>
      </w:pPr>
      <w:bookmarkStart w:id="6" w:name="p33"/>
      <w:bookmarkEnd w:id="6"/>
      <w:r>
        <w:t xml:space="preserve">3.15. Перечень запрашиваемых документов, необходимых для предоставления муниципальной услуги: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bCs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>
        <w:rPr>
          <w:i/>
          <w:iCs/>
        </w:rPr>
        <w:t xml:space="preserve"> </w:t>
      </w:r>
      <w:r>
        <w:rPr>
          <w:iCs/>
        </w:rPr>
        <w:t>Запрос о предоставлении документов (их копий или сведений, содержащихся в них)</w:t>
      </w:r>
      <w:r>
        <w:rPr>
          <w:i/>
          <w:iCs/>
        </w:rPr>
        <w:t xml:space="preserve"> </w:t>
      </w:r>
      <w:r w:rsidR="00F2494E">
        <w:t xml:space="preserve">направляется в  администрацию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;</w:t>
      </w:r>
    </w:p>
    <w:p w:rsidR="006E3010" w:rsidRDefault="006E3010" w:rsidP="006E3010">
      <w:pPr>
        <w:autoSpaceDE w:val="0"/>
        <w:autoSpaceDN w:val="0"/>
        <w:adjustRightInd w:val="0"/>
        <w:ind w:left="3828"/>
        <w:jc w:val="center"/>
        <w:rPr>
          <w:rFonts w:eastAsia="Calibri"/>
          <w:bCs/>
          <w:sz w:val="20"/>
          <w:szCs w:val="20"/>
        </w:rPr>
      </w:pPr>
      <w:r>
        <w:rPr>
          <w:iCs/>
          <w:sz w:val="20"/>
          <w:szCs w:val="20"/>
        </w:rPr>
        <w:t>указать наименование органа, в который направляется запрос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="Calibri"/>
          <w:bCs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i/>
          <w:iCs/>
        </w:rPr>
        <w:t xml:space="preserve"> </w:t>
      </w:r>
      <w:r>
        <w:rPr>
          <w:iCs/>
        </w:rPr>
        <w:t>Запрос о предоставлении документов (их копий или сведений, содержащихся в них)</w:t>
      </w:r>
      <w:r>
        <w:rPr>
          <w:i/>
          <w:iCs/>
        </w:rPr>
        <w:t xml:space="preserve"> </w:t>
      </w:r>
      <w:r w:rsidR="00F2494E">
        <w:t xml:space="preserve">направляется в  администрацию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.</w:t>
      </w:r>
    </w:p>
    <w:p w:rsidR="006E3010" w:rsidRDefault="006E3010" w:rsidP="006E3010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6E3010" w:rsidRDefault="006E3010" w:rsidP="006E3010">
      <w:pPr>
        <w:ind w:firstLine="426"/>
        <w:jc w:val="both"/>
      </w:pPr>
      <w:r>
        <w:t xml:space="preserve">– наименование органа или организации, в адрес которой направляется межведомственный запрос; </w:t>
      </w:r>
    </w:p>
    <w:p w:rsidR="006E3010" w:rsidRDefault="006E3010" w:rsidP="006E3010">
      <w:pPr>
        <w:ind w:firstLine="426"/>
        <w:jc w:val="both"/>
      </w:pPr>
      <w: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6E3010" w:rsidRDefault="006E3010" w:rsidP="006E3010">
      <w:pPr>
        <w:ind w:firstLine="426"/>
        <w:jc w:val="both"/>
      </w:pPr>
      <w:r>
        <w:lastRenderedPageBreak/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E3010" w:rsidRDefault="006E3010" w:rsidP="006E3010">
      <w:pPr>
        <w:ind w:firstLine="426"/>
        <w:jc w:val="both"/>
      </w:pPr>
      <w:r>
        <w:t xml:space="preserve">– реквизиты и наименования документов, необходимых для предоставления муниципальной услуги.  </w:t>
      </w:r>
    </w:p>
    <w:p w:rsidR="006E3010" w:rsidRDefault="006E3010" w:rsidP="006E3010">
      <w:pPr>
        <w:ind w:firstLine="426"/>
        <w:jc w:val="both"/>
      </w:pPr>
      <w: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6E3010" w:rsidRDefault="006E3010" w:rsidP="006E3010">
      <w:pPr>
        <w:ind w:firstLine="426"/>
        <w:jc w:val="both"/>
      </w:pPr>
      <w:r>
        <w:t xml:space="preserve">3.16. </w:t>
      </w:r>
      <w:proofErr w:type="gramStart"/>
      <w:r>
        <w:t xml:space="preserve">По межведомственным запросам документы (их копии или сведения, содержащиеся в них), предусмотренные пунктом </w:t>
      </w:r>
      <w:r>
        <w:rPr>
          <w:rFonts w:eastAsia="Calibri"/>
          <w:bCs/>
        </w:rPr>
        <w:t xml:space="preserve">2.9 </w:t>
      </w:r>
      <w: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6E3010" w:rsidRDefault="006E3010" w:rsidP="006E3010">
      <w:pPr>
        <w:ind w:firstLine="426"/>
        <w:jc w:val="both"/>
      </w:pPr>
      <w: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6E3010" w:rsidRDefault="006E3010" w:rsidP="006E3010">
      <w:pPr>
        <w:ind w:firstLine="426"/>
        <w:jc w:val="both"/>
      </w:pPr>
      <w: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E3010" w:rsidRDefault="006E3010" w:rsidP="006E3010">
      <w:pPr>
        <w:ind w:firstLine="426"/>
        <w:jc w:val="both"/>
      </w:pPr>
      <w: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E3010" w:rsidRDefault="006E3010" w:rsidP="006E3010">
      <w:pPr>
        <w:ind w:firstLine="426"/>
        <w:jc w:val="both"/>
      </w:pPr>
      <w: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proofErr w:type="gramStart"/>
      <w:r>
        <w:rPr>
          <w:b/>
          <w:bCs/>
        </w:rPr>
        <w:t>Принятие решения о предоставлении (об отказе</w:t>
      </w:r>
      <w:r>
        <w:t xml:space="preserve"> </w:t>
      </w:r>
      <w:proofErr w:type="gramEnd"/>
    </w:p>
    <w:p w:rsidR="006E3010" w:rsidRDefault="006E3010" w:rsidP="006E3010">
      <w:pPr>
        <w:ind w:firstLine="426"/>
        <w:jc w:val="center"/>
      </w:pPr>
      <w:r>
        <w:rPr>
          <w:b/>
          <w:bCs/>
        </w:rPr>
        <w:t>в предоставлении) муниципальной 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eastAsia="Calibri"/>
          <w:bCs/>
        </w:rPr>
        <w:t>подпунктами «б» – «д» пункта 2.8, пунктом 2.9</w:t>
      </w:r>
      <w:r>
        <w:t xml:space="preserve"> настоящего Административного регламента.</w:t>
      </w:r>
    </w:p>
    <w:p w:rsidR="006E3010" w:rsidRDefault="006E3010" w:rsidP="006E3010">
      <w:pPr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3.22. По результатам проверки </w:t>
      </w:r>
      <w:r>
        <w:rPr>
          <w:rFonts w:eastAsia="Calibri"/>
          <w:bCs/>
        </w:rPr>
        <w:t>документов, предусмотренных пунктами 2.8 и 2.9 настоящего Административного регламента,</w:t>
      </w:r>
      <w: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eastAsia="Calibri"/>
          <w:bCs/>
        </w:rPr>
        <w:t>предусмотренных пунктом 2.16 настоящего Административного регламента,</w:t>
      </w:r>
      <w: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3.24. </w:t>
      </w:r>
      <w:proofErr w:type="gramStart"/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lastRenderedPageBreak/>
        <w:t>или об отказе в предоставлении такого разрешения с указанием причин принятого решения и направляет их</w:t>
      </w:r>
      <w:proofErr w:type="gramEnd"/>
      <w:r>
        <w:t xml:space="preserve"> главе</w:t>
      </w:r>
      <w:r w:rsidR="00F2494E">
        <w:t xml:space="preserve">  </w:t>
      </w:r>
      <w:proofErr w:type="spellStart"/>
      <w:r w:rsidR="00F2494E">
        <w:t>администарции</w:t>
      </w:r>
      <w:proofErr w:type="spellEnd"/>
      <w:r w:rsidR="00F2494E">
        <w:t xml:space="preserve">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.</w:t>
      </w:r>
    </w:p>
    <w:p w:rsidR="006E3010" w:rsidRDefault="006E3010" w:rsidP="006E30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2494E">
        <w:rPr>
          <w:rFonts w:ascii="Times New Roman" w:hAnsi="Times New Roman" w:cs="Times New Roman"/>
        </w:rPr>
        <w:t xml:space="preserve">                 </w:t>
      </w: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</w:pPr>
      <w:r>
        <w:t>На основании указанных рекоме</w:t>
      </w:r>
      <w:r w:rsidR="00F2494E">
        <w:t xml:space="preserve">ндаций глава </w:t>
      </w:r>
      <w:proofErr w:type="spellStart"/>
      <w:r w:rsidR="00F2494E">
        <w:t>администарции</w:t>
      </w:r>
      <w:proofErr w:type="spellEnd"/>
      <w:r w:rsidR="00F2494E">
        <w:t xml:space="preserve">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     </w:t>
      </w:r>
      <w: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6E3010" w:rsidRDefault="006E3010" w:rsidP="006E3010">
      <w:pPr>
        <w:ind w:firstLine="426"/>
        <w:jc w:val="both"/>
      </w:pPr>
      <w:r>
        <w:t>3.25. Критериями принятия решения о предоставлении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6E3010" w:rsidRDefault="006E3010" w:rsidP="006E3010">
      <w:pPr>
        <w:ind w:firstLine="426"/>
        <w:jc w:val="both"/>
      </w:pPr>
      <w: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не имеет</w:t>
      </w:r>
      <w:proofErr w:type="gramEnd"/>
      <w:r>
        <w:t xml:space="preserve"> пересечений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</w:rPr>
        <w:t>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6E3010" w:rsidRDefault="006E3010" w:rsidP="006E3010">
      <w:pPr>
        <w:ind w:firstLine="426"/>
        <w:jc w:val="both"/>
      </w:pPr>
      <w: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r>
        <w:lastRenderedPageBreak/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</w:rPr>
        <w:t>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E3010" w:rsidRDefault="006E3010" w:rsidP="006E3010">
      <w:pPr>
        <w:ind w:firstLine="426"/>
        <w:jc w:val="both"/>
      </w:pPr>
      <w:r>
        <w:t xml:space="preserve">3.27. </w:t>
      </w:r>
      <w:proofErr w:type="gramStart"/>
      <w: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eastAsia="Calibri"/>
          <w:bCs/>
        </w:rPr>
        <w:t xml:space="preserve">(далее в настоящем подразделе – решение о предоставлении муниципальной услуги) </w:t>
      </w:r>
      <w:r>
        <w:t xml:space="preserve">по рекомендуемой форме, приведенной в Приложении № 2 к настоящему Административному регламенту, 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eastAsia="Calibri"/>
          <w:bCs/>
        </w:rPr>
        <w:t>(далее</w:t>
      </w:r>
      <w:proofErr w:type="gramEnd"/>
      <w:r>
        <w:rPr>
          <w:rFonts w:eastAsia="Calibri"/>
          <w:bCs/>
        </w:rPr>
        <w:t xml:space="preserve"> в настоящем подразделе – решение об отказе в предоставлении муниципальной услуги)</w:t>
      </w:r>
      <w:r>
        <w:t xml:space="preserve"> по рекомендуемой форме, приведенной в Приложении № 4 к настоящему Административному регламенту.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E3010" w:rsidRDefault="006E3010" w:rsidP="006E3010">
      <w:pPr>
        <w:ind w:firstLine="426"/>
        <w:jc w:val="both"/>
      </w:pPr>
      <w: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6E3010" w:rsidRDefault="006E3010" w:rsidP="006E3010">
      <w:pPr>
        <w:ind w:firstLine="426"/>
        <w:jc w:val="center"/>
        <w:rPr>
          <w:strike/>
          <w:color w:val="FF0000"/>
        </w:rPr>
      </w:pPr>
    </w:p>
    <w:p w:rsidR="006E3010" w:rsidRDefault="006E3010" w:rsidP="006E3010">
      <w:pPr>
        <w:ind w:firstLine="426"/>
        <w:jc w:val="center"/>
      </w:pPr>
      <w:r>
        <w:rPr>
          <w:b/>
          <w:bCs/>
        </w:rPr>
        <w:t xml:space="preserve">Предоставление результата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lastRenderedPageBreak/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3.33. </w:t>
      </w:r>
      <w:proofErr w:type="gramStart"/>
      <w: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>
        <w:t xml:space="preserve"> был указан иной способ.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3.35. </w:t>
      </w:r>
      <w:proofErr w:type="gramStart"/>
      <w: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6E3010" w:rsidRDefault="006E3010" w:rsidP="006E3010">
      <w:pPr>
        <w:widowControl w:val="0"/>
        <w:tabs>
          <w:tab w:val="left" w:pos="567"/>
        </w:tabs>
        <w:ind w:firstLine="426"/>
        <w:contextualSpacing/>
        <w:jc w:val="both"/>
      </w:pPr>
      <w:r>
        <w:t>3.36. Возможность предоставления результата муниципальной услуги по экстерриториальному принципу отсутствует.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Получение дополнительных сведений от заявителя</w:t>
      </w:r>
      <w:r>
        <w:t xml:space="preserve"> </w:t>
      </w:r>
    </w:p>
    <w:p w:rsidR="006E3010" w:rsidRDefault="006E3010" w:rsidP="006E3010">
      <w:pPr>
        <w:ind w:firstLine="426"/>
        <w:jc w:val="both"/>
      </w:pPr>
      <w: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3.37. Получение дополнительных сведений от заявителя не предусмотрено. </w:t>
      </w:r>
    </w:p>
    <w:p w:rsidR="006E3010" w:rsidRDefault="006E3010" w:rsidP="006E3010">
      <w:pPr>
        <w:ind w:firstLine="426"/>
        <w:jc w:val="center"/>
        <w:rPr>
          <w:b/>
          <w:bCs/>
        </w:rPr>
      </w:pPr>
    </w:p>
    <w:p w:rsidR="006E3010" w:rsidRDefault="006E3010" w:rsidP="006E3010">
      <w:pPr>
        <w:ind w:firstLine="426"/>
        <w:jc w:val="center"/>
      </w:pPr>
      <w:r>
        <w:rPr>
          <w:b/>
          <w:bCs/>
        </w:rPr>
        <w:t>Максимальный срок предоставления муниципальной услуги</w:t>
      </w:r>
      <w:r>
        <w:t xml:space="preserve"> </w:t>
      </w:r>
    </w:p>
    <w:p w:rsidR="006E3010" w:rsidRDefault="006E3010" w:rsidP="006E3010">
      <w:pPr>
        <w:ind w:firstLine="426"/>
        <w:jc w:val="both"/>
      </w:pPr>
      <w: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6E3010" w:rsidRDefault="006E3010" w:rsidP="006E30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6E3010" w:rsidRDefault="006E3010" w:rsidP="006E30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соблюдение сроков предоставления муниципальной услуги;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соблюдение положений настоящего Административного регламента;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правильность и обоснованность принятого решения об отказе в предоставлении муниципальной услуги.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Основанием для проведения внеплановых проверок являются: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6C4A4B">
        <w:t>го самоуправления  муниципального образования Верхнечебеньковский сельсовета</w:t>
      </w:r>
      <w:r>
        <w:t>;</w:t>
      </w:r>
    </w:p>
    <w:p w:rsidR="006E3010" w:rsidRDefault="006E3010" w:rsidP="006E3010">
      <w:pPr>
        <w:autoSpaceDE w:val="0"/>
        <w:autoSpaceDN w:val="0"/>
        <w:adjustRightInd w:val="0"/>
        <w:ind w:left="4253" w:firstLine="426"/>
        <w:jc w:val="center"/>
        <w:rPr>
          <w:sz w:val="20"/>
          <w:szCs w:val="2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C4A4B">
      <w:pPr>
        <w:autoSpaceDE w:val="0"/>
        <w:autoSpaceDN w:val="0"/>
        <w:adjustRightInd w:val="0"/>
        <w:ind w:firstLine="426"/>
        <w:jc w:val="both"/>
      </w:pPr>
      <w: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6C4A4B">
        <w:t>го самоуправления муниципального образования Верхнечебеньковский сельсовет</w:t>
      </w:r>
      <w:r>
        <w:rPr>
          <w:sz w:val="20"/>
          <w:szCs w:val="20"/>
        </w:rPr>
        <w:t xml:space="preserve">                      </w:t>
      </w:r>
      <w:r w:rsidR="006C4A4B">
        <w:rPr>
          <w:sz w:val="20"/>
          <w:szCs w:val="20"/>
        </w:rPr>
        <w:t xml:space="preserve">                                   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4.5.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Граждане, их объединения и организации также имеют право: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направлять замечания и предложения по улучшению доступности и качества предоставления муниципальной услуги;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вносить предложения о мерах по устранению нарушений настоящего Административного регламента.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5.1. </w:t>
      </w:r>
      <w:proofErr w:type="gramStart"/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к руководителю многофункционального центра на решения и действия (бездействие) работника многофункционального центра;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к учредителю многофункционального центра на решение и действия (бездействие) многофункционального центра.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strike/>
          <w:highlight w:val="red"/>
        </w:rPr>
      </w:pPr>
      <w:r>
        <w:t xml:space="preserve">– Федеральным </w:t>
      </w:r>
      <w:hyperlink r:id="rId9" w:history="1">
        <w:r>
          <w:rPr>
            <w:rStyle w:val="ad"/>
            <w:color w:val="auto"/>
          </w:rPr>
          <w:t>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</w:t>
      </w:r>
      <w:hyperlink r:id="rId10" w:history="1">
        <w:r>
          <w:rPr>
            <w:rStyle w:val="ad"/>
            <w:color w:val="auto"/>
          </w:rPr>
          <w:t>постановлением</w:t>
        </w:r>
      </w:hyperlink>
      <w: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1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Рекомендуемая форма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Theme="minorHAnsi"/>
          <w:b/>
          <w:lang w:bidi="ru-RU"/>
        </w:rPr>
      </w:pPr>
      <w:proofErr w:type="gramStart"/>
      <w:r>
        <w:rPr>
          <w:rFonts w:eastAsia="Tahoma"/>
          <w:b/>
          <w:lang w:bidi="ru-RU"/>
        </w:rPr>
        <w:t>З</w:t>
      </w:r>
      <w:proofErr w:type="gramEnd"/>
      <w:r>
        <w:rPr>
          <w:rFonts w:eastAsia="Tahoma"/>
          <w:b/>
          <w:lang w:bidi="ru-RU"/>
        </w:rPr>
        <w:t xml:space="preserve"> А Я В Л Е Н И Е</w:t>
      </w:r>
      <w:r>
        <w:rPr>
          <w:b/>
          <w:lang w:bidi="ru-RU"/>
        </w:rPr>
        <w:t xml:space="preserve"> 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  <w:r>
        <w:rPr>
          <w:b/>
          <w:lang w:bidi="ru-RU"/>
        </w:rPr>
        <w:t xml:space="preserve">о предоставлении разрешения на условно разрешенный вид использования 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  <w:r>
        <w:rPr>
          <w:b/>
          <w:lang w:bidi="ru-RU"/>
        </w:rPr>
        <w:t>земельного участка или объекта капитального строительства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lang w:bidi="ru-RU"/>
        </w:rPr>
      </w:pPr>
      <w:r>
        <w:rPr>
          <w:lang w:bidi="ru-RU"/>
        </w:rPr>
        <w:t>«__» __________ 20___ г.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color w:val="FF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6E3010" w:rsidTr="006E3010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color w:val="FF0000"/>
                <w:lang w:eastAsia="en-US" w:bidi="ru-RU"/>
              </w:rPr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6E3010" w:rsidTr="006E3010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right"/>
              <w:rPr>
                <w:color w:val="FF0000"/>
                <w:lang w:eastAsia="en-US" w:bidi="ru-RU"/>
              </w:rPr>
            </w:pP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cyan"/>
                <w:lang w:eastAsia="en-US" w:bidi="ru-RU"/>
              </w:rPr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bidi="ru-RU"/>
              </w:rPr>
            </w:pPr>
          </w:p>
          <w:p w:rsidR="006E3010" w:rsidRDefault="006E3010">
            <w:pPr>
              <w:widowControl w:val="0"/>
              <w:ind w:firstLine="454"/>
              <w:jc w:val="both"/>
              <w:rPr>
                <w:lang w:eastAsia="en-US" w:bidi="ru-RU"/>
              </w:rPr>
            </w:pPr>
            <w:r>
              <w:rPr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6E3010" w:rsidTr="006E301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 w:rsidP="006E3010">
            <w:pPr>
              <w:widowControl w:val="0"/>
              <w:numPr>
                <w:ilvl w:val="0"/>
                <w:numId w:val="4"/>
              </w:numPr>
              <w:ind w:left="714" w:hanging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Сведения о заявителе</w:t>
            </w:r>
            <w:r>
              <w:rPr>
                <w:rFonts w:eastAsia="Calibri"/>
                <w:vertAlign w:val="superscript"/>
              </w:rPr>
              <w:footnoteReference w:id="1"/>
            </w:r>
          </w:p>
        </w:tc>
      </w:tr>
      <w:tr w:rsidR="006E3010" w:rsidTr="006E3010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>
              <w:rPr>
                <w:lang w:bidi="ru-RU"/>
              </w:rPr>
              <w:t>не указываются в </w:t>
            </w:r>
            <w:r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lang w:bidi="ru-RU"/>
              </w:rPr>
              <w:t xml:space="preserve"> (</w:t>
            </w:r>
            <w:r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rPr>
          <w:rFonts w:eastAsia="Tahoma"/>
          <w:color w:val="FF0000"/>
          <w:lang w:bidi="ru-RU"/>
        </w:rPr>
        <w:sectPr w:rsidR="006E3010" w:rsidSect="0005034A">
          <w:pgSz w:w="11906" w:h="16838" w:code="9"/>
          <w:pgMar w:top="851" w:right="709" w:bottom="709" w:left="1418" w:header="709" w:footer="709" w:gutter="0"/>
          <w:cols w:space="720"/>
          <w:docGrid w:linePitch="326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117"/>
        <w:gridCol w:w="4763"/>
      </w:tblGrid>
      <w:tr w:rsidR="006E3010" w:rsidTr="006E3010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jc w:val="center"/>
              <w:rPr>
                <w:rFonts w:eastAsia="Tahoma"/>
                <w:color w:val="FF0000"/>
                <w:sz w:val="16"/>
                <w:szCs w:val="16"/>
                <w:lang w:eastAsia="en-US" w:bidi="ru-RU"/>
              </w:rPr>
            </w:pPr>
          </w:p>
        </w:tc>
      </w:tr>
      <w:tr w:rsidR="006E3010" w:rsidTr="006E3010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Tahoma"/>
                <w:lang w:bidi="ru-RU"/>
              </w:rPr>
            </w:pPr>
            <w:proofErr w:type="gramStart"/>
            <w: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eastAsia="Tahoma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6E3010" w:rsidRDefault="006E3010">
            <w:pPr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147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jc w:val="center"/>
        <w:rPr>
          <w:rFonts w:eastAsia="Tahoma"/>
          <w:lang w:eastAsia="en-US" w:bidi="ru-RU"/>
        </w:rPr>
      </w:pPr>
      <w:r>
        <w:rPr>
          <w:rFonts w:eastAsia="Tahoma"/>
          <w:lang w:bidi="ru-RU"/>
        </w:rPr>
        <w:t>2. Сведения о земельном участке</w:t>
      </w:r>
      <w:r>
        <w:rPr>
          <w:b/>
          <w:lang w:bidi="ru-RU"/>
        </w:rPr>
        <w:t xml:space="preserve"> </w:t>
      </w:r>
      <w:r>
        <w:rPr>
          <w:rFonts w:eastAsia="Tahoma"/>
          <w:lang w:bidi="ru-RU"/>
        </w:rPr>
        <w:t>или объекте капитального строительства</w:t>
      </w:r>
    </w:p>
    <w:p w:rsidR="006E3010" w:rsidRDefault="006E3010" w:rsidP="006E3010">
      <w:pPr>
        <w:widowControl w:val="0"/>
        <w:jc w:val="both"/>
        <w:rPr>
          <w:rFonts w:eastAsiaTheme="minorHAnsi"/>
          <w:color w:val="FF0000"/>
          <w:lang w:bidi="ru-RU"/>
        </w:rPr>
      </w:pPr>
    </w:p>
    <w:p w:rsidR="006E3010" w:rsidRDefault="006E3010" w:rsidP="006E3010">
      <w:pPr>
        <w:widowControl w:val="0"/>
        <w:rPr>
          <w:lang w:bidi="ru-RU"/>
        </w:rPr>
      </w:pPr>
      <w:r>
        <w:rPr>
          <w:lang w:bidi="ru-RU"/>
        </w:rPr>
        <w:t>Приложение: _____________________________________________________________________</w:t>
      </w:r>
    </w:p>
    <w:p w:rsidR="006E3010" w:rsidRDefault="006E3010" w:rsidP="006E3010">
      <w:pPr>
        <w:widowControl w:val="0"/>
        <w:rPr>
          <w:lang w:bidi="ru-RU"/>
        </w:rPr>
      </w:pPr>
      <w:r>
        <w:rPr>
          <w:lang w:bidi="ru-RU"/>
        </w:rPr>
        <w:t>Номер телефона и адрес электронной почты для связи: __________________________________</w:t>
      </w:r>
    </w:p>
    <w:p w:rsidR="006E3010" w:rsidRDefault="006E3010" w:rsidP="006E3010">
      <w:pPr>
        <w:widowControl w:val="0"/>
        <w:tabs>
          <w:tab w:val="left" w:pos="1968"/>
        </w:tabs>
        <w:rPr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lang w:bidi="ru-RU"/>
        </w:rPr>
      </w:pPr>
      <w:r>
        <w:rPr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6E3010" w:rsidTr="006E3010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i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</w:p>
        </w:tc>
      </w:tr>
      <w:tr w:rsidR="006E3010" w:rsidTr="006E3010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E3010" w:rsidRDefault="006E3010">
            <w:pPr>
              <w:widowControl w:val="0"/>
              <w:autoSpaceDE w:val="0"/>
              <w:autoSpaceDN w:val="0"/>
              <w:spacing w:after="120"/>
              <w:rPr>
                <w:lang w:eastAsia="en-US" w:bidi="ru-RU"/>
              </w:rPr>
            </w:pPr>
            <w:r>
              <w:rPr>
                <w:rFonts w:eastAsia="Tahoma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</w:p>
        </w:tc>
      </w:tr>
      <w:tr w:rsidR="006E3010" w:rsidTr="006E301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ind w:right="255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6E3010" w:rsidRDefault="006E3010" w:rsidP="006E3010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E3010" w:rsidTr="006E3010">
        <w:trPr>
          <w:trHeight w:val="996"/>
        </w:trPr>
        <w:tc>
          <w:tcPr>
            <w:tcW w:w="3119" w:type="dxa"/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rFonts w:eastAsiaTheme="minorHAnsi"/>
          <w:bCs/>
          <w:color w:val="FF0000"/>
          <w:lang w:eastAsia="en-US"/>
        </w:rPr>
      </w:pPr>
      <w:r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Рекомендуемая форма</w:t>
      </w:r>
    </w:p>
    <w:p w:rsidR="006E3010" w:rsidRDefault="006E3010" w:rsidP="006E3010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</w:rPr>
      </w:pPr>
    </w:p>
    <w:p w:rsidR="006E3010" w:rsidRDefault="006E3010" w:rsidP="006E3010">
      <w:r>
        <w:t>Бланк органа</w:t>
      </w:r>
      <w:r>
        <w:rPr>
          <w:sz w:val="20"/>
          <w:szCs w:val="20"/>
        </w:rPr>
        <w:t xml:space="preserve"> </w:t>
      </w:r>
      <w:r>
        <w:t xml:space="preserve">местного самоуправления, </w:t>
      </w:r>
    </w:p>
    <w:p w:rsidR="006E3010" w:rsidRDefault="006E3010" w:rsidP="006E3010">
      <w:proofErr w:type="gramStart"/>
      <w:r>
        <w:t>осуществляющего</w:t>
      </w:r>
      <w:proofErr w:type="gramEnd"/>
      <w:r>
        <w:t xml:space="preserve"> предоставление </w:t>
      </w:r>
    </w:p>
    <w:p w:rsidR="006E3010" w:rsidRDefault="006E3010" w:rsidP="006E3010">
      <w:pPr>
        <w:rPr>
          <w:lang w:bidi="ru-RU"/>
        </w:rPr>
      </w:pPr>
      <w:r>
        <w:rPr>
          <w:lang w:bidi="ru-RU"/>
        </w:rPr>
        <w:t>муниципальной услуги</w:t>
      </w:r>
      <w:r>
        <w:t xml:space="preserve"> </w:t>
      </w:r>
    </w:p>
    <w:p w:rsidR="006E3010" w:rsidRDefault="006E3010" w:rsidP="006E3010">
      <w:pPr>
        <w:widowControl w:val="0"/>
        <w:tabs>
          <w:tab w:val="left" w:pos="4819"/>
        </w:tabs>
        <w:spacing w:after="474" w:line="280" w:lineRule="exact"/>
        <w:rPr>
          <w:color w:val="000000"/>
          <w:lang w:bidi="ru-RU"/>
        </w:rPr>
      </w:pPr>
      <w:bookmarkStart w:id="7" w:name="OLE_LINK460"/>
      <w:bookmarkStart w:id="8" w:name="OLE_LINK459"/>
      <w:r>
        <w:rPr>
          <w:color w:val="000000"/>
          <w:lang w:bidi="ru-RU"/>
        </w:rPr>
        <w:t>от _______________ № ______________</w:t>
      </w:r>
    </w:p>
    <w:p w:rsidR="006E3010" w:rsidRDefault="006E3010" w:rsidP="006E3010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 xml:space="preserve">О предоставлении разрешения </w:t>
      </w:r>
      <w:bookmarkEnd w:id="7"/>
      <w:bookmarkEnd w:id="8"/>
      <w:r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6E3010" w:rsidRDefault="006E3010" w:rsidP="006E3010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6E3010" w:rsidRDefault="006E3010" w:rsidP="006E3010">
      <w:pPr>
        <w:tabs>
          <w:tab w:val="left" w:pos="567"/>
          <w:tab w:val="left" w:pos="4536"/>
        </w:tabs>
        <w:rPr>
          <w:color w:val="000000"/>
        </w:rPr>
      </w:pPr>
    </w:p>
    <w:p w:rsidR="006E3010" w:rsidRDefault="006E3010" w:rsidP="006E3010">
      <w:pPr>
        <w:ind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6E3010" w:rsidRDefault="006E3010" w:rsidP="006E3010">
      <w:pPr>
        <w:tabs>
          <w:tab w:val="left" w:pos="567"/>
          <w:tab w:val="left" w:pos="4536"/>
        </w:tabs>
        <w:rPr>
          <w:b/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наименование муниципального образования</w:t>
      </w:r>
    </w:p>
    <w:p w:rsidR="006E3010" w:rsidRDefault="006E3010" w:rsidP="006E3010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утвержденными _____________________________________________________________________, </w:t>
      </w:r>
    </w:p>
    <w:p w:rsidR="006E3010" w:rsidRDefault="006E3010" w:rsidP="006E301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реквизиты утверждающего документа</w:t>
      </w: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color w:val="000000" w:themeColor="text1"/>
          <w:spacing w:val="-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6E3010" w:rsidRDefault="006E3010" w:rsidP="006E3010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от ________________ № ______________, рекомендаций Комиссии по подготовке проекта правил</w:t>
      </w:r>
    </w:p>
    <w:p w:rsidR="006E3010" w:rsidRDefault="006E3010" w:rsidP="006E3010">
      <w:pPr>
        <w:widowControl w:val="0"/>
        <w:jc w:val="both"/>
        <w:rPr>
          <w:color w:val="000000" w:themeColor="text1"/>
          <w:sz w:val="20"/>
          <w:szCs w:val="20"/>
          <w:lang w:bidi="ru-RU"/>
        </w:rPr>
      </w:pPr>
      <w:r>
        <w:rPr>
          <w:color w:val="000000" w:themeColor="text1"/>
          <w:sz w:val="20"/>
          <w:szCs w:val="20"/>
          <w:lang w:bidi="ru-RU"/>
        </w:rPr>
        <w:t xml:space="preserve"> 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6E3010" w:rsidRDefault="006E3010" w:rsidP="006E3010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_________________ № ______________.</w:t>
      </w:r>
    </w:p>
    <w:p w:rsidR="006E3010" w:rsidRDefault="006E3010" w:rsidP="006E3010">
      <w:pPr>
        <w:jc w:val="both"/>
        <w:rPr>
          <w:color w:val="000000" w:themeColor="text1"/>
          <w:spacing w:val="-4"/>
          <w:lang w:eastAsia="en-US"/>
        </w:rPr>
      </w:pPr>
      <w:r>
        <w:rPr>
          <w:color w:val="000000" w:themeColor="text1"/>
          <w:sz w:val="20"/>
          <w:szCs w:val="20"/>
          <w:lang w:bidi="ru-RU"/>
        </w:rPr>
        <w:t xml:space="preserve">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6E3010" w:rsidRDefault="006E3010" w:rsidP="006E3010">
      <w:pPr>
        <w:tabs>
          <w:tab w:val="left" w:pos="709"/>
        </w:tabs>
        <w:jc w:val="both"/>
        <w:rPr>
          <w:rFonts w:cstheme="minorBidi"/>
          <w:color w:val="000000" w:themeColor="text1"/>
          <w:spacing w:val="-4"/>
        </w:rPr>
      </w:pPr>
      <w:r>
        <w:rPr>
          <w:color w:val="FF0000"/>
          <w:spacing w:val="-4"/>
        </w:rPr>
        <w:tab/>
      </w:r>
      <w:r>
        <w:rPr>
          <w:color w:val="000000" w:themeColor="text1"/>
          <w:spacing w:val="-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iCs/>
          <w:color w:val="000000" w:themeColor="text1"/>
          <w:spacing w:val="-4"/>
        </w:rPr>
        <w:t>__________________________________________</w:t>
      </w:r>
      <w:r>
        <w:rPr>
          <w:color w:val="000000" w:themeColor="text1"/>
          <w:spacing w:val="-4"/>
        </w:rPr>
        <w:t xml:space="preserve"> </w:t>
      </w:r>
    </w:p>
    <w:p w:rsidR="006E3010" w:rsidRDefault="006E3010" w:rsidP="006E3010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pacing w:val="-4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наименование условно разрешенного вида использования </w:t>
      </w:r>
    </w:p>
    <w:p w:rsidR="006E3010" w:rsidRDefault="006E3010" w:rsidP="006E3010">
      <w:pPr>
        <w:tabs>
          <w:tab w:val="left" w:pos="709"/>
        </w:tabs>
        <w:jc w:val="both"/>
        <w:rPr>
          <w:rFonts w:eastAsiaTheme="minorHAnsi"/>
          <w:color w:val="000000" w:themeColor="text1"/>
          <w:spacing w:val="-4"/>
          <w:lang w:eastAsia="en-US"/>
        </w:rPr>
      </w:pPr>
      <w:r>
        <w:rPr>
          <w:color w:val="000000" w:themeColor="text1"/>
          <w:spacing w:val="-4"/>
        </w:rPr>
        <w:t xml:space="preserve">в отношении земельного участка с кадастровым номером </w:t>
      </w:r>
      <w:r>
        <w:rPr>
          <w:iCs/>
          <w:color w:val="000000" w:themeColor="text1"/>
          <w:spacing w:val="-4"/>
        </w:rPr>
        <w:t>___________________________________</w:t>
      </w:r>
      <w:r>
        <w:rPr>
          <w:color w:val="000000" w:themeColor="text1"/>
          <w:spacing w:val="-4"/>
        </w:rPr>
        <w:t xml:space="preserve">, </w:t>
      </w:r>
    </w:p>
    <w:p w:rsidR="006E3010" w:rsidRDefault="006E3010" w:rsidP="006E3010">
      <w:pPr>
        <w:tabs>
          <w:tab w:val="left" w:pos="709"/>
        </w:tabs>
        <w:jc w:val="both"/>
        <w:rPr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указать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z w:val="20"/>
          <w:szCs w:val="20"/>
        </w:rPr>
        <w:t>кадастровый номер земельного участка</w:t>
      </w:r>
    </w:p>
    <w:p w:rsidR="006E3010" w:rsidRDefault="006E3010" w:rsidP="006E3010">
      <w:pPr>
        <w:tabs>
          <w:tab w:val="left" w:pos="709"/>
        </w:tabs>
        <w:jc w:val="both"/>
        <w:rPr>
          <w:rFonts w:cstheme="minorBidi"/>
          <w:color w:val="000000" w:themeColor="text1"/>
          <w:spacing w:val="-4"/>
        </w:rPr>
      </w:pPr>
      <w:proofErr w:type="gramStart"/>
      <w:r>
        <w:rPr>
          <w:color w:val="000000" w:themeColor="text1"/>
          <w:spacing w:val="-4"/>
        </w:rPr>
        <w:t>расположенного</w:t>
      </w:r>
      <w:proofErr w:type="gramEnd"/>
      <w:r>
        <w:rPr>
          <w:color w:val="000000" w:themeColor="text1"/>
          <w:spacing w:val="-4"/>
        </w:rPr>
        <w:t xml:space="preserve"> по адресу: </w:t>
      </w:r>
      <w:r>
        <w:rPr>
          <w:iCs/>
          <w:color w:val="000000" w:themeColor="text1"/>
          <w:spacing w:val="-4"/>
        </w:rPr>
        <w:t xml:space="preserve">____________________________________________________________. </w:t>
      </w:r>
    </w:p>
    <w:p w:rsidR="006E3010" w:rsidRDefault="006E3010" w:rsidP="006E3010">
      <w:pPr>
        <w:tabs>
          <w:tab w:val="left" w:pos="709"/>
        </w:tabs>
        <w:jc w:val="center"/>
        <w:rPr>
          <w:iCs/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указать адрес земельного участка</w:t>
      </w:r>
    </w:p>
    <w:p w:rsidR="006E3010" w:rsidRDefault="006E3010" w:rsidP="006E3010">
      <w:pPr>
        <w:tabs>
          <w:tab w:val="left" w:pos="709"/>
        </w:tabs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2. Опубликовать настоящее постановление </w:t>
      </w:r>
      <w:proofErr w:type="gramStart"/>
      <w:r>
        <w:rPr>
          <w:color w:val="000000" w:themeColor="text1"/>
          <w:spacing w:val="-4"/>
        </w:rPr>
        <w:t>в</w:t>
      </w:r>
      <w:proofErr w:type="gramEnd"/>
      <w:r>
        <w:rPr>
          <w:color w:val="000000" w:themeColor="text1"/>
          <w:spacing w:val="-4"/>
        </w:rPr>
        <w:t xml:space="preserve"> _______________________________________.</w:t>
      </w:r>
    </w:p>
    <w:p w:rsidR="006E3010" w:rsidRDefault="006E3010" w:rsidP="006E3010">
      <w:pPr>
        <w:tabs>
          <w:tab w:val="left" w:pos="709"/>
        </w:tabs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pacing w:val="-4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наименование печатного издания</w:t>
      </w:r>
    </w:p>
    <w:p w:rsidR="006E3010" w:rsidRDefault="006E3010" w:rsidP="006E3010">
      <w:pPr>
        <w:ind w:right="-57"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3. Контроль за исполнением настоящего постановления возложить </w:t>
      </w:r>
      <w:proofErr w:type="gramStart"/>
      <w:r>
        <w:rPr>
          <w:color w:val="000000" w:themeColor="text1"/>
          <w:spacing w:val="-4"/>
        </w:rPr>
        <w:t>на</w:t>
      </w:r>
      <w:proofErr w:type="gramEnd"/>
      <w:r>
        <w:rPr>
          <w:color w:val="000000" w:themeColor="text1"/>
          <w:spacing w:val="-4"/>
        </w:rPr>
        <w:t xml:space="preserve"> ____________________________________________________________________________________.</w:t>
      </w:r>
    </w:p>
    <w:p w:rsidR="006E3010" w:rsidRDefault="006E3010" w:rsidP="006E3010">
      <w:pPr>
        <w:ind w:right="-57"/>
        <w:jc w:val="center"/>
        <w:rPr>
          <w:rFonts w:cstheme="minorBidi"/>
          <w:color w:val="000000" w:themeColor="text1"/>
          <w:sz w:val="20"/>
          <w:szCs w:val="20"/>
        </w:rPr>
      </w:pP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должность уполномоченного должностного лица</w:t>
      </w:r>
    </w:p>
    <w:p w:rsidR="006E3010" w:rsidRDefault="006E3010" w:rsidP="006E3010">
      <w:pPr>
        <w:ind w:right="-57" w:firstLine="720"/>
        <w:jc w:val="both"/>
        <w:rPr>
          <w:rFonts w:eastAsiaTheme="minorHAnsi"/>
          <w:color w:val="000000" w:themeColor="text1"/>
          <w:spacing w:val="-4"/>
          <w:lang w:eastAsia="en-US"/>
        </w:rPr>
      </w:pPr>
      <w:r>
        <w:rPr>
          <w:color w:val="000000" w:themeColor="text1"/>
          <w:spacing w:val="-4"/>
        </w:rPr>
        <w:t>4. Постановление вступает в силу после его официального опубликования.</w:t>
      </w:r>
    </w:p>
    <w:p w:rsidR="006E3010" w:rsidRDefault="006E3010" w:rsidP="006E3010">
      <w:pPr>
        <w:ind w:right="-57"/>
        <w:jc w:val="both"/>
        <w:rPr>
          <w:color w:val="FF0000"/>
          <w:spacing w:val="-4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proofErr w:type="spellStart"/>
            <w:r>
              <w:rPr>
                <w:rFonts w:eastAsia="Tahoma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eastAsia="en-US" w:bidi="ru-RU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bidi="ru-RU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bidi="ru-RU"/>
        </w:rPr>
      </w:pPr>
    </w:p>
    <w:p w:rsidR="006E3010" w:rsidRDefault="006E3010" w:rsidP="006E3010">
      <w:pPr>
        <w:autoSpaceDE w:val="0"/>
        <w:autoSpaceDN w:val="0"/>
        <w:adjustRightInd w:val="0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3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ind w:left="5387"/>
        <w:jc w:val="right"/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jc w:val="right"/>
        <w:rPr>
          <w:rFonts w:eastAsia="Tahoma"/>
          <w:lang w:bidi="ru-RU"/>
        </w:rPr>
      </w:pPr>
    </w:p>
    <w:p w:rsidR="006E3010" w:rsidRDefault="006E3010" w:rsidP="006E3010">
      <w:pPr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Кому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bidi="ru-RU"/>
        </w:rPr>
      </w:pPr>
      <w:proofErr w:type="gramStart"/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2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right"/>
        <w:rPr>
          <w:rFonts w:eastAsia="Tahoma"/>
          <w:b/>
          <w:color w:val="FF0000"/>
          <w:sz w:val="28"/>
          <w:szCs w:val="28"/>
          <w:lang w:bidi="ru-RU"/>
        </w:rPr>
      </w:pPr>
    </w:p>
    <w:p w:rsidR="006E3010" w:rsidRDefault="006E3010" w:rsidP="006E3010">
      <w:pPr>
        <w:widowControl w:val="0"/>
        <w:jc w:val="right"/>
        <w:rPr>
          <w:rFonts w:eastAsia="Tahoma"/>
          <w:b/>
          <w:color w:val="FF0000"/>
          <w:sz w:val="28"/>
          <w:szCs w:val="28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 </w:t>
      </w: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r>
        <w:rPr>
          <w:rFonts w:eastAsia="Tahoma"/>
          <w:b/>
          <w:lang w:bidi="ru-RU"/>
        </w:rPr>
        <w:t>об отказе в приеме документов</w:t>
      </w:r>
    </w:p>
    <w:p w:rsidR="006E3010" w:rsidRDefault="006E3010" w:rsidP="006E3010">
      <w:pPr>
        <w:widowControl w:val="0"/>
        <w:jc w:val="center"/>
        <w:rPr>
          <w:rFonts w:eastAsiaTheme="minorHAnsi"/>
          <w:sz w:val="22"/>
          <w:szCs w:val="28"/>
          <w:lang w:bidi="ru-RU"/>
        </w:rPr>
      </w:pPr>
      <w:r>
        <w:rPr>
          <w:szCs w:val="28"/>
          <w:lang w:bidi="ru-RU"/>
        </w:rPr>
        <w:t>________________________________________________________________________________________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sz w:val="20"/>
          <w:szCs w:val="28"/>
          <w:lang w:bidi="ru-RU"/>
        </w:rPr>
      </w:pPr>
      <w:r>
        <w:rPr>
          <w:sz w:val="20"/>
          <w:szCs w:val="20"/>
          <w:lang w:bidi="ru-RU"/>
        </w:rPr>
        <w:t xml:space="preserve">указать </w:t>
      </w:r>
      <w:r>
        <w:rPr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9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t>В приеме документов, необходимых для предоставления муниципальной услуги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Tahoma"/>
          <w:lang w:bidi="ru-RU"/>
        </w:rPr>
        <w:t>», Вам отказано по следующим основаниям:</w:t>
      </w: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6E3010" w:rsidTr="006E3010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>
              <w:rPr>
                <w:rFonts w:eastAsia="Tahoma"/>
                <w:lang w:bidi="ru-RU"/>
              </w:rPr>
              <w:t>Админи-стратив-ного</w:t>
            </w:r>
            <w:proofErr w:type="spellEnd"/>
            <w:r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/>
                <w:lang w:bidi="ru-RU"/>
              </w:rPr>
              <w:t>регламен</w:t>
            </w:r>
            <w:proofErr w:type="spellEnd"/>
            <w:r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Разъяснение причин отказа в приеме документов</w:t>
            </w:r>
          </w:p>
        </w:tc>
      </w:tr>
      <w:tr w:rsidR="006E3010" w:rsidTr="006E3010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«а»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E3010" w:rsidTr="006E3010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«б»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«в»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E3010" w:rsidTr="006E3010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«г»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E3010" w:rsidTr="006E3010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 xml:space="preserve">подпункт «д»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FF0000"/>
                <w:lang w:eastAsia="en-US" w:bidi="ru-RU"/>
              </w:rPr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6E3010" w:rsidTr="006E3010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«е»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E3010" w:rsidTr="006E3010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«ж»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6E3010" w:rsidRDefault="006E3010" w:rsidP="006E3010">
      <w:pPr>
        <w:widowControl w:val="0"/>
        <w:jc w:val="both"/>
        <w:rPr>
          <w:rFonts w:eastAsia="Tahoma"/>
          <w:color w:val="FF0000"/>
          <w:sz w:val="28"/>
          <w:szCs w:val="28"/>
          <w:lang w:eastAsia="en-US" w:bidi="ru-RU"/>
        </w:rPr>
      </w:pPr>
    </w:p>
    <w:p w:rsidR="006E3010" w:rsidRDefault="006E3010" w:rsidP="006E3010">
      <w:pPr>
        <w:widowControl w:val="0"/>
        <w:ind w:right="140" w:firstLine="708"/>
        <w:jc w:val="both"/>
        <w:rPr>
          <w:rFonts w:eastAsiaTheme="minorHAnsi"/>
          <w:sz w:val="28"/>
          <w:szCs w:val="28"/>
          <w:lang w:bidi="ru-RU"/>
        </w:rPr>
      </w:pPr>
      <w:r>
        <w:rPr>
          <w:lang w:bidi="ru-RU"/>
        </w:rPr>
        <w:t>Дополнительно информируем:</w:t>
      </w:r>
      <w:r>
        <w:rPr>
          <w:sz w:val="28"/>
          <w:szCs w:val="28"/>
          <w:lang w:bidi="ru-RU"/>
        </w:rPr>
        <w:t xml:space="preserve"> ________________________________________</w:t>
      </w:r>
      <w:r>
        <w:rPr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bidi="ru-RU"/>
              </w:rPr>
            </w:pPr>
          </w:p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ind w:right="140"/>
        <w:rPr>
          <w:rFonts w:eastAsia="Tahoma"/>
          <w:color w:val="FF0000"/>
          <w:sz w:val="28"/>
          <w:szCs w:val="28"/>
          <w:lang w:eastAsia="en-US"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______________________</w:t>
      </w:r>
    </w:p>
    <w:p w:rsidR="006E3010" w:rsidRDefault="006E3010" w:rsidP="006E3010">
      <w:pPr>
        <w:widowControl w:val="0"/>
        <w:jc w:val="right"/>
        <w:rPr>
          <w:rFonts w:eastAsiaTheme="minorHAnsi"/>
          <w:bCs/>
        </w:rPr>
      </w:pPr>
      <w:r>
        <w:rPr>
          <w:rFonts w:eastAsia="Tahoma"/>
          <w:color w:val="FF0000"/>
          <w:sz w:val="28"/>
          <w:szCs w:val="28"/>
          <w:lang w:bidi="ru-RU"/>
        </w:rPr>
        <w:br w:type="page"/>
      </w:r>
      <w:r>
        <w:rPr>
          <w:bCs/>
        </w:rPr>
        <w:lastRenderedPageBreak/>
        <w:t>Приложение № 4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jc w:val="right"/>
        <w:rPr>
          <w:rFonts w:eastAsia="Tahoma"/>
          <w:color w:val="FF0000"/>
          <w:lang w:bidi="ru-RU"/>
        </w:rPr>
      </w:pPr>
    </w:p>
    <w:p w:rsidR="006E3010" w:rsidRDefault="006E3010" w:rsidP="006E3010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Кому</w:t>
      </w:r>
      <w:r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bidi="ru-RU"/>
        </w:rPr>
      </w:pPr>
      <w:proofErr w:type="gramStart"/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3"/>
      </w:r>
      <w:r>
        <w:rPr>
          <w:rFonts w:eastAsia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253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right"/>
        <w:rPr>
          <w:rFonts w:eastAsia="Tahoma"/>
          <w:color w:val="FF0000"/>
          <w:sz w:val="16"/>
          <w:szCs w:val="16"/>
          <w:lang w:bidi="ru-RU"/>
        </w:rPr>
      </w:pPr>
    </w:p>
    <w:p w:rsidR="006E3010" w:rsidRDefault="006E3010" w:rsidP="006E3010">
      <w:pPr>
        <w:widowControl w:val="0"/>
        <w:jc w:val="right"/>
        <w:rPr>
          <w:rFonts w:eastAsia="Tahoma"/>
          <w:color w:val="FF0000"/>
          <w:sz w:val="16"/>
          <w:szCs w:val="16"/>
          <w:lang w:bidi="ru-RU"/>
        </w:rPr>
      </w:pPr>
    </w:p>
    <w:p w:rsidR="006E3010" w:rsidRDefault="006E3010" w:rsidP="006E3010">
      <w:pPr>
        <w:widowControl w:val="0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 </w:t>
      </w:r>
    </w:p>
    <w:p w:rsidR="006E3010" w:rsidRDefault="006E3010" w:rsidP="006E3010">
      <w:pPr>
        <w:widowControl w:val="0"/>
        <w:jc w:val="center"/>
        <w:rPr>
          <w:rFonts w:asciiTheme="minorHAnsi" w:eastAsia="Tahoma" w:hAnsiTheme="minorHAnsi" w:cstheme="minorBidi"/>
          <w:b/>
          <w:sz w:val="28"/>
          <w:szCs w:val="28"/>
          <w:lang w:bidi="ru-RU"/>
        </w:rPr>
      </w:pPr>
      <w:r>
        <w:rPr>
          <w:rFonts w:eastAsia="Tahoma"/>
          <w:b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6E3010" w:rsidRDefault="006E3010" w:rsidP="006E3010">
      <w:pPr>
        <w:widowControl w:val="0"/>
        <w:jc w:val="center"/>
        <w:rPr>
          <w:rFonts w:eastAsiaTheme="minorHAnsi"/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jc w:val="center"/>
        <w:rPr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jc w:val="center"/>
        <w:rPr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8"/>
        <w:jc w:val="both"/>
        <w:rPr>
          <w:lang w:bidi="ru-RU"/>
        </w:rPr>
      </w:pPr>
      <w:r>
        <w:rPr>
          <w:lang w:bidi="ru-RU"/>
        </w:rPr>
        <w:t>По результатам рассмотрения заявления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 </w:t>
      </w:r>
      <w:r>
        <w:rPr>
          <w:rFonts w:eastAsia="Tahoma"/>
          <w:bCs/>
          <w:lang w:bidi="ru-RU"/>
        </w:rPr>
        <w:t>_______________ № ____________</w:t>
      </w:r>
      <w:r>
        <w:rPr>
          <w:rFonts w:eastAsia="Tahoma"/>
          <w:lang w:bidi="ru-RU"/>
        </w:rPr>
        <w:t xml:space="preserve"> </w:t>
      </w:r>
      <w:r>
        <w:rPr>
          <w:lang w:bidi="ru-RU"/>
        </w:rPr>
        <w:t xml:space="preserve">принято </w:t>
      </w:r>
      <w:proofErr w:type="gramStart"/>
      <w:r>
        <w:rPr>
          <w:lang w:bidi="ru-RU"/>
        </w:rPr>
        <w:t>решение</w:t>
      </w:r>
      <w:proofErr w:type="gramEnd"/>
      <w:r>
        <w:rPr>
          <w:lang w:bidi="ru-RU"/>
        </w:rPr>
        <w:t xml:space="preserve"> об отказе в предоставлении разрешения</w:t>
      </w:r>
    </w:p>
    <w:p w:rsidR="006E3010" w:rsidRDefault="006E3010" w:rsidP="006E3010">
      <w:pPr>
        <w:widowControl w:val="0"/>
        <w:jc w:val="both"/>
        <w:rPr>
          <w:lang w:bidi="ru-RU"/>
        </w:rPr>
      </w:pPr>
      <w:r>
        <w:rPr>
          <w:sz w:val="20"/>
          <w:szCs w:val="20"/>
          <w:lang w:bidi="ru-RU"/>
        </w:rPr>
        <w:t xml:space="preserve">    указать дату и номер регистрации заявления</w:t>
      </w:r>
    </w:p>
    <w:p w:rsidR="006E3010" w:rsidRDefault="006E3010" w:rsidP="006E3010">
      <w:pPr>
        <w:widowControl w:val="0"/>
        <w:jc w:val="both"/>
        <w:rPr>
          <w:lang w:bidi="ru-RU"/>
        </w:rPr>
      </w:pPr>
      <w:r>
        <w:rPr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>
        <w:rPr>
          <w:rFonts w:eastAsia="Tahoma"/>
          <w:lang w:bidi="ru-RU"/>
        </w:rPr>
        <w:t>по следующим основаниям:</w:t>
      </w:r>
    </w:p>
    <w:p w:rsidR="006E3010" w:rsidRDefault="006E3010" w:rsidP="006E3010">
      <w:pPr>
        <w:widowControl w:val="0"/>
        <w:jc w:val="both"/>
        <w:rPr>
          <w:color w:val="FF0000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6E3010" w:rsidTr="006E3010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>
              <w:rPr>
                <w:rFonts w:eastAsia="Tahoma"/>
                <w:lang w:bidi="ru-RU"/>
              </w:rPr>
              <w:t>Админи-стратив-ного</w:t>
            </w:r>
            <w:proofErr w:type="spellEnd"/>
            <w:r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/>
                <w:lang w:bidi="ru-RU"/>
              </w:rPr>
              <w:t>регламен</w:t>
            </w:r>
            <w:proofErr w:type="spellEnd"/>
            <w:r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>
              <w:t xml:space="preserve">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«а» </w:t>
            </w:r>
            <w:r>
              <w:rPr>
                <w:rFonts w:eastAsia="Tahoma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lastRenderedPageBreak/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      </w:r>
            <w:r>
              <w:rPr>
                <w:vertAlign w:val="superscript"/>
              </w:rPr>
              <w:t>1</w:t>
            </w:r>
            <w: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proofErr w:type="gramStart"/>
            <w:r>
              <w:t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причины принятого решения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 xml:space="preserve"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</w:t>
            </w:r>
            <w:r>
              <w:lastRenderedPageBreak/>
              <w:t>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lastRenderedPageBreak/>
              <w:t xml:space="preserve">Указывается исчерпывающий перечень ограничений, установленных в границах зон с особыми условиями использования </w:t>
            </w:r>
            <w:r>
              <w:rPr>
                <w:rFonts w:eastAsia="Tahoma"/>
                <w:i/>
                <w:lang w:bidi="ru-RU"/>
              </w:rPr>
              <w:lastRenderedPageBreak/>
              <w:t>территории,  требования которых нарушаются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основания такого вывода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 xml:space="preserve">земельный участок, в отношении которого </w:t>
            </w:r>
            <w:proofErr w:type="gramStart"/>
            <w:r>
              <w:t>запрашивается условно разрешенный вид использования имеет</w:t>
            </w:r>
            <w:proofErr w:type="gramEnd"/>
            <w:r>
              <w:t xml:space="preserve">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основания такого вывода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i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</w:t>
            </w:r>
            <w:r>
              <w:rPr>
                <w:i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6E3010" w:rsidRDefault="006E3010" w:rsidP="006E3010">
      <w:pPr>
        <w:widowControl w:val="0"/>
        <w:ind w:right="140"/>
        <w:jc w:val="both"/>
        <w:rPr>
          <w:color w:val="FF0000"/>
          <w:lang w:eastAsia="en-US" w:bidi="ru-RU"/>
        </w:rPr>
      </w:pPr>
    </w:p>
    <w:p w:rsidR="006E3010" w:rsidRDefault="006E3010" w:rsidP="006E3010">
      <w:pPr>
        <w:widowControl w:val="0"/>
        <w:ind w:right="140" w:firstLine="709"/>
        <w:jc w:val="both"/>
      </w:pPr>
      <w:r>
        <w:t xml:space="preserve"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замечаний.  </w:t>
      </w:r>
    </w:p>
    <w:p w:rsidR="006E3010" w:rsidRDefault="006E3010" w:rsidP="006E3010">
      <w:pPr>
        <w:widowControl w:val="0"/>
        <w:ind w:right="140"/>
        <w:jc w:val="both"/>
        <w:rPr>
          <w:sz w:val="16"/>
          <w:szCs w:val="16"/>
        </w:rPr>
      </w:pPr>
    </w:p>
    <w:p w:rsidR="006E3010" w:rsidRDefault="006E3010" w:rsidP="006E3010">
      <w:pPr>
        <w:widowControl w:val="0"/>
        <w:ind w:right="140" w:firstLine="709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6E3010" w:rsidRDefault="006E3010" w:rsidP="006E3010">
      <w:pPr>
        <w:widowControl w:val="0"/>
        <w:ind w:right="140" w:firstLine="709"/>
        <w:jc w:val="both"/>
      </w:pPr>
      <w:r>
        <w:rPr>
          <w:rFonts w:eastAsia="Tahoma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6E3010" w:rsidRDefault="006E3010" w:rsidP="006E3010">
      <w:pPr>
        <w:widowControl w:val="0"/>
        <w:ind w:right="140"/>
        <w:jc w:val="both"/>
        <w:rPr>
          <w:lang w:bidi="ru-RU"/>
        </w:rPr>
      </w:pPr>
    </w:p>
    <w:p w:rsidR="006E3010" w:rsidRDefault="006E3010" w:rsidP="006E3010">
      <w:pPr>
        <w:widowControl w:val="0"/>
        <w:ind w:right="140" w:firstLine="708"/>
        <w:jc w:val="both"/>
        <w:rPr>
          <w:sz w:val="28"/>
          <w:szCs w:val="28"/>
          <w:lang w:bidi="ru-RU"/>
        </w:rPr>
      </w:pPr>
      <w:r>
        <w:rPr>
          <w:lang w:bidi="ru-RU"/>
        </w:rPr>
        <w:t>Дополнительно информируем:</w:t>
      </w:r>
      <w:r>
        <w:rPr>
          <w:sz w:val="28"/>
          <w:szCs w:val="28"/>
          <w:lang w:bidi="ru-RU"/>
        </w:rPr>
        <w:t xml:space="preserve"> ________________________________________</w:t>
      </w:r>
      <w:r>
        <w:rPr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указывается</w:t>
      </w:r>
      <w:r>
        <w:rPr>
          <w:rFonts w:eastAsia="Tahoma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6E3010" w:rsidRDefault="006E3010" w:rsidP="006E3010">
      <w:pPr>
        <w:widowControl w:val="0"/>
        <w:ind w:right="140" w:firstLine="709"/>
        <w:jc w:val="both"/>
        <w:rPr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eastAsia="en-US"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</w:t>
      </w:r>
    </w:p>
    <w:p w:rsidR="006E3010" w:rsidRDefault="006E3010" w:rsidP="006E3010">
      <w:pPr>
        <w:widowControl w:val="0"/>
        <w:jc w:val="right"/>
        <w:rPr>
          <w:rFonts w:eastAsiaTheme="minorHAnsi"/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</w:rPr>
      </w:pPr>
      <w:r>
        <w:rPr>
          <w:bCs/>
        </w:rPr>
        <w:t>Приложение № 5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>Рекомендуемая форма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bCs/>
          <w:lang w:bidi="ru-RU"/>
        </w:rPr>
      </w:pPr>
      <w:proofErr w:type="gramStart"/>
      <w:r>
        <w:rPr>
          <w:rFonts w:eastAsia="Tahoma"/>
          <w:b/>
          <w:bCs/>
          <w:lang w:bidi="ru-RU"/>
        </w:rPr>
        <w:t>З</w:t>
      </w:r>
      <w:proofErr w:type="gramEnd"/>
      <w:r>
        <w:rPr>
          <w:rFonts w:eastAsia="Tahoma"/>
          <w:b/>
          <w:bCs/>
          <w:lang w:bidi="ru-RU"/>
        </w:rPr>
        <w:t xml:space="preserve"> А Я В Л Е Н И Е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bCs/>
          <w:lang w:bidi="ru-RU"/>
        </w:rPr>
      </w:pPr>
      <w:r>
        <w:rPr>
          <w:rFonts w:eastAsia="Tahoma"/>
          <w:b/>
          <w:bCs/>
          <w:lang w:bidi="ru-RU"/>
        </w:rPr>
        <w:t>об оставлении заявления о предоставлении муниципальной услуги без рассмотрения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«__» __________ 20___ г.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6E3010" w:rsidTr="006E3010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color w:val="FF0000"/>
                <w:lang w:eastAsia="en-US" w:bidi="ru-RU"/>
              </w:rPr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6E3010" w:rsidTr="006E3010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right"/>
              <w:rPr>
                <w:color w:val="FF0000"/>
                <w:lang w:eastAsia="en-US" w:bidi="ru-RU"/>
              </w:rPr>
            </w:pP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cyan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ind w:firstLine="708"/>
        <w:jc w:val="both"/>
        <w:rPr>
          <w:rFonts w:eastAsia="Tahoma"/>
          <w:lang w:eastAsia="en-US" w:bidi="ru-RU"/>
        </w:rPr>
      </w:pPr>
      <w:r>
        <w:rPr>
          <w:rFonts w:eastAsia="Tahoma"/>
          <w:lang w:bidi="ru-RU"/>
        </w:rPr>
        <w:t>Прошу оставить заявление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 ________________ № _____________ без рассмотрения. 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6E3010" w:rsidTr="006E301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 Сведения о заявителе</w:t>
            </w:r>
            <w:r>
              <w:rPr>
                <w:rFonts w:eastAsia="Tahoma"/>
                <w:vertAlign w:val="superscript"/>
                <w:lang w:bidi="ru-RU"/>
              </w:rPr>
              <w:footnoteReference w:id="4"/>
            </w:r>
          </w:p>
        </w:tc>
      </w:tr>
      <w:tr w:rsidR="006E3010" w:rsidTr="006E3010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>
              <w:rPr>
                <w:lang w:bidi="ru-RU"/>
              </w:rPr>
              <w:t>не указываются в </w:t>
            </w:r>
            <w:r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lang w:bidi="ru-RU"/>
              </w:rPr>
              <w:t xml:space="preserve"> (</w:t>
            </w:r>
            <w:r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jc w:val="both"/>
        <w:rPr>
          <w:rFonts w:eastAsiaTheme="minorHAnsi"/>
          <w:sz w:val="20"/>
          <w:szCs w:val="20"/>
          <w:lang w:eastAsia="en-US" w:bidi="ru-RU"/>
        </w:rPr>
      </w:pPr>
      <w:r>
        <w:rPr>
          <w:sz w:val="20"/>
          <w:szCs w:val="20"/>
          <w:lang w:bidi="ru-RU"/>
        </w:rPr>
        <w:t xml:space="preserve">     указать дату и номер регистрации заявления</w:t>
      </w:r>
    </w:p>
    <w:p w:rsidR="006E3010" w:rsidRDefault="006E3010" w:rsidP="006E3010">
      <w:pPr>
        <w:widowControl w:val="0"/>
        <w:rPr>
          <w:rFonts w:eastAsia="Tahoma"/>
          <w:color w:val="FF0000"/>
          <w:lang w:bidi="ru-RU"/>
        </w:rPr>
      </w:pPr>
    </w:p>
    <w:p w:rsidR="006E3010" w:rsidRDefault="006E3010" w:rsidP="006E3010">
      <w:pPr>
        <w:widowControl w:val="0"/>
        <w:rPr>
          <w:rFonts w:eastAsia="Tahoma"/>
          <w:color w:val="FF0000"/>
          <w:lang w:bidi="ru-RU"/>
        </w:rPr>
      </w:pPr>
    </w:p>
    <w:p w:rsidR="006E3010" w:rsidRDefault="006E3010" w:rsidP="006E3010">
      <w:pPr>
        <w:widowControl w:val="0"/>
        <w:rPr>
          <w:rFonts w:eastAsia="Tahoma"/>
          <w:lang w:bidi="ru-RU"/>
        </w:rPr>
      </w:pPr>
      <w:r>
        <w:rPr>
          <w:rFonts w:eastAsia="Tahoma"/>
          <w:lang w:bidi="ru-RU"/>
        </w:rPr>
        <w:t>Приложение: _____________________________________________________________________</w:t>
      </w:r>
    </w:p>
    <w:p w:rsidR="006E3010" w:rsidRDefault="006E3010" w:rsidP="006E3010">
      <w:pPr>
        <w:widowControl w:val="0"/>
        <w:rPr>
          <w:rFonts w:eastAsia="Tahoma"/>
          <w:lang w:bidi="ru-RU"/>
        </w:rPr>
      </w:pPr>
      <w:r>
        <w:rPr>
          <w:rFonts w:eastAsia="Tahoma"/>
          <w:lang w:bidi="ru-RU"/>
        </w:rPr>
        <w:t>Номер телефона и адрес электронной почты для связи: __________________________________</w:t>
      </w: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  <w:r>
        <w:rPr>
          <w:rFonts w:eastAsia="Tahoma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6E3010" w:rsidTr="006E301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spacing w:after="12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FF0000"/>
          <w:lang w:eastAsia="en-US"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6E3010" w:rsidTr="006E3010">
        <w:trPr>
          <w:trHeight w:val="731"/>
        </w:trPr>
        <w:tc>
          <w:tcPr>
            <w:tcW w:w="3119" w:type="dxa"/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eastAsia="Tahoma"/>
                <w:lang w:bidi="ru-RU"/>
              </w:rPr>
              <w:t>)</w:t>
            </w:r>
          </w:p>
        </w:tc>
      </w:tr>
    </w:tbl>
    <w:p w:rsidR="006E3010" w:rsidRDefault="006E3010" w:rsidP="006E3010">
      <w:pPr>
        <w:autoSpaceDE w:val="0"/>
        <w:autoSpaceDN w:val="0"/>
        <w:adjustRightInd w:val="0"/>
        <w:ind w:right="-142"/>
        <w:rPr>
          <w:rFonts w:eastAsiaTheme="minorHAnsi"/>
          <w:bCs/>
          <w:strike/>
          <w:lang w:eastAsia="en-US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</w:rPr>
      </w:pPr>
      <w:r>
        <w:rPr>
          <w:bCs/>
        </w:rPr>
        <w:t>Приложение № 6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ind w:left="5387"/>
        <w:jc w:val="center"/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widowControl w:val="0"/>
        <w:rPr>
          <w:rFonts w:eastAsia="Tahoma"/>
          <w:bCs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lang w:bidi="ru-RU"/>
        </w:rPr>
      </w:pPr>
      <w:r>
        <w:rPr>
          <w:rFonts w:eastAsia="Tahoma"/>
          <w:lang w:bidi="ru-RU"/>
        </w:rPr>
        <w:t>Кому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5"/>
      </w:r>
      <w:r>
        <w:rPr>
          <w:rFonts w:eastAsia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_________________________________________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4"/>
        <w:jc w:val="center"/>
        <w:rPr>
          <w:rFonts w:eastAsia="Tahoma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outlineLvl w:val="0"/>
        <w:rPr>
          <w:rFonts w:eastAsia="Tahoma"/>
          <w:b/>
          <w:strike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</w:t>
      </w:r>
      <w:r>
        <w:rPr>
          <w:rFonts w:eastAsia="Tahoma"/>
          <w:b/>
          <w:lang w:bidi="ru-RU"/>
        </w:rPr>
        <w:br/>
        <w:t xml:space="preserve"> об оставлении заявления о </w:t>
      </w:r>
      <w:r>
        <w:rPr>
          <w:rFonts w:eastAsia="Tahoma"/>
          <w:b/>
          <w:bCs/>
          <w:lang w:bidi="ru-RU"/>
        </w:rPr>
        <w:t xml:space="preserve">предоставлении муниципальной услуги </w:t>
      </w:r>
      <w:r>
        <w:rPr>
          <w:rFonts w:eastAsia="Tahoma"/>
          <w:b/>
          <w:lang w:bidi="ru-RU"/>
        </w:rPr>
        <w:t>без рассмотрения</w:t>
      </w:r>
    </w:p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lang w:bidi="ru-RU"/>
        </w:rPr>
      </w:pPr>
      <w:r>
        <w:rPr>
          <w:rFonts w:eastAsia="Tahoma"/>
          <w:bCs/>
          <w:lang w:bidi="ru-RU"/>
        </w:rPr>
        <w:t xml:space="preserve">На основании Вашего заявления </w:t>
      </w:r>
      <w:proofErr w:type="gramStart"/>
      <w:r>
        <w:rPr>
          <w:rFonts w:eastAsia="Tahoma"/>
          <w:bCs/>
          <w:lang w:bidi="ru-RU"/>
        </w:rPr>
        <w:t>от</w:t>
      </w:r>
      <w:proofErr w:type="gramEnd"/>
      <w:r>
        <w:rPr>
          <w:rFonts w:eastAsia="Tahoma"/>
          <w:bCs/>
          <w:lang w:bidi="ru-RU"/>
        </w:rPr>
        <w:t xml:space="preserve"> ______________ № _______________ </w:t>
      </w:r>
      <w:proofErr w:type="gramStart"/>
      <w:r>
        <w:rPr>
          <w:rFonts w:eastAsia="Tahoma"/>
          <w:bCs/>
          <w:lang w:bidi="ru-RU"/>
        </w:rPr>
        <w:t>об</w:t>
      </w:r>
      <w:proofErr w:type="gramEnd"/>
      <w:r>
        <w:rPr>
          <w:rFonts w:eastAsia="Tahoma"/>
          <w:bCs/>
          <w:lang w:bidi="ru-RU"/>
        </w:rPr>
        <w:t xml:space="preserve"> оставлении</w:t>
      </w:r>
      <w:r>
        <w:rPr>
          <w:rFonts w:eastAsia="Tahoma"/>
          <w:bCs/>
          <w:lang w:bidi="ru-RU"/>
        </w:rPr>
        <w:br/>
        <w:t xml:space="preserve">                           </w:t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  <w:t xml:space="preserve">   </w:t>
      </w:r>
      <w:r>
        <w:rPr>
          <w:sz w:val="20"/>
          <w:szCs w:val="20"/>
          <w:lang w:bidi="ru-RU"/>
        </w:rPr>
        <w:t>указать</w:t>
      </w:r>
      <w:r>
        <w:rPr>
          <w:rFonts w:eastAsia="Tahoma"/>
          <w:sz w:val="20"/>
          <w:szCs w:val="20"/>
          <w:lang w:bidi="ru-RU"/>
        </w:rPr>
        <w:t xml:space="preserve"> дату и номер регистрации заявления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both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>заявления о предоставлении муниципальной услуги</w:t>
      </w:r>
      <w:r>
        <w:rPr>
          <w:rFonts w:eastAsia="Tahoma"/>
          <w:b/>
          <w:bCs/>
          <w:lang w:bidi="ru-RU"/>
        </w:rPr>
        <w:t xml:space="preserve"> </w:t>
      </w:r>
      <w:r>
        <w:rPr>
          <w:rFonts w:eastAsia="Tahoma"/>
          <w:bCs/>
          <w:lang w:bidi="ru-RU"/>
        </w:rPr>
        <w:t>без рассмотрения 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rFonts w:eastAsia="Tahoma"/>
          <w:lang w:bidi="ru-RU"/>
        </w:rPr>
      </w:pPr>
      <w:r>
        <w:rPr>
          <w:sz w:val="20"/>
          <w:szCs w:val="20"/>
          <w:lang w:bidi="ru-RU"/>
        </w:rPr>
        <w:t>указать</w:t>
      </w:r>
      <w:r>
        <w:rPr>
          <w:rFonts w:eastAsia="Tahoma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принято </w:t>
      </w:r>
      <w:r>
        <w:rPr>
          <w:rFonts w:eastAsia="Tahoma"/>
          <w:bCs/>
          <w:lang w:bidi="ru-RU"/>
        </w:rPr>
        <w:t>решение</w:t>
      </w:r>
      <w:r>
        <w:rPr>
          <w:rFonts w:eastAsia="Tahoma"/>
          <w:lang w:bidi="ru-RU"/>
        </w:rPr>
        <w:t xml:space="preserve"> об оставлении заявления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 </w:t>
      </w:r>
      <w:r>
        <w:rPr>
          <w:rFonts w:eastAsia="Tahoma"/>
          <w:bCs/>
          <w:lang w:bidi="ru-RU"/>
        </w:rPr>
        <w:t>________________ № ______________</w:t>
      </w:r>
      <w:r>
        <w:rPr>
          <w:rFonts w:eastAsia="Tahoma"/>
          <w:lang w:bidi="ru-RU"/>
        </w:rPr>
        <w:t xml:space="preserve"> без рассмотрения.</w:t>
      </w:r>
    </w:p>
    <w:p w:rsidR="006E3010" w:rsidRDefault="006E3010" w:rsidP="006E3010">
      <w:pPr>
        <w:widowControl w:val="0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lastRenderedPageBreak/>
        <w:t xml:space="preserve">     </w:t>
      </w:r>
      <w:r>
        <w:rPr>
          <w:sz w:val="20"/>
          <w:szCs w:val="20"/>
          <w:lang w:bidi="ru-RU"/>
        </w:rPr>
        <w:t xml:space="preserve">указать </w:t>
      </w:r>
      <w:r>
        <w:rPr>
          <w:rFonts w:eastAsia="Tahoma"/>
          <w:sz w:val="20"/>
          <w:szCs w:val="20"/>
          <w:lang w:bidi="ru-RU"/>
        </w:rPr>
        <w:t>дату и номер регистрации заявления</w:t>
      </w: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eastAsia="Tahoma"/>
                <w:lang w:bidi="ru-RU"/>
              </w:rPr>
              <w:t>)</w:t>
            </w:r>
          </w:p>
        </w:tc>
      </w:tr>
    </w:tbl>
    <w:p w:rsidR="006E3010" w:rsidRDefault="006E3010" w:rsidP="006E3010">
      <w:pPr>
        <w:widowControl w:val="0"/>
        <w:outlineLvl w:val="0"/>
        <w:rPr>
          <w:rFonts w:eastAsia="Tahoma"/>
          <w:lang w:eastAsia="en-US" w:bidi="ru-RU"/>
        </w:rPr>
      </w:pPr>
    </w:p>
    <w:p w:rsidR="006E3010" w:rsidRDefault="006E3010" w:rsidP="006E3010">
      <w:pPr>
        <w:widowControl w:val="0"/>
        <w:outlineLvl w:val="0"/>
        <w:rPr>
          <w:rFonts w:eastAsia="Tahoma"/>
          <w:lang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______________________</w:t>
      </w: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rFonts w:eastAsiaTheme="minorHAnsi"/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rFonts w:eastAsia="Tahoma"/>
          <w:color w:val="FF0000"/>
          <w:sz w:val="28"/>
          <w:szCs w:val="28"/>
          <w:lang w:bidi="ru-RU"/>
        </w:rPr>
      </w:pPr>
    </w:p>
    <w:bookmarkEnd w:id="0"/>
    <w:p w:rsidR="00C8559D" w:rsidRDefault="00C8559D"/>
    <w:sectPr w:rsidR="00C8559D" w:rsidSect="0005034A">
      <w:pgSz w:w="15840" w:h="12240" w:orient="landscape" w:code="1"/>
      <w:pgMar w:top="567" w:right="284" w:bottom="1134" w:left="851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9" w:rsidRDefault="00A92699" w:rsidP="006E3010">
      <w:r>
        <w:separator/>
      </w:r>
    </w:p>
  </w:endnote>
  <w:endnote w:type="continuationSeparator" w:id="0">
    <w:p w:rsidR="00A92699" w:rsidRDefault="00A92699" w:rsidP="006E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9" w:rsidRDefault="00A92699" w:rsidP="006E3010">
      <w:r>
        <w:separator/>
      </w:r>
    </w:p>
  </w:footnote>
  <w:footnote w:type="continuationSeparator" w:id="0">
    <w:p w:rsidR="00A92699" w:rsidRDefault="00A92699" w:rsidP="006E3010">
      <w:r>
        <w:continuationSeparator/>
      </w:r>
    </w:p>
  </w:footnote>
  <w:footnote w:id="1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F3E"/>
    <w:rsid w:val="0005034A"/>
    <w:rsid w:val="002211FE"/>
    <w:rsid w:val="00235279"/>
    <w:rsid w:val="00281D5F"/>
    <w:rsid w:val="00284BFF"/>
    <w:rsid w:val="003732CD"/>
    <w:rsid w:val="0040359E"/>
    <w:rsid w:val="00442F3E"/>
    <w:rsid w:val="00540C3B"/>
    <w:rsid w:val="005802F6"/>
    <w:rsid w:val="00607844"/>
    <w:rsid w:val="00647EB2"/>
    <w:rsid w:val="006C4A4B"/>
    <w:rsid w:val="006E3010"/>
    <w:rsid w:val="00A10787"/>
    <w:rsid w:val="00A333FD"/>
    <w:rsid w:val="00A92699"/>
    <w:rsid w:val="00AD0BE3"/>
    <w:rsid w:val="00BD1ADF"/>
    <w:rsid w:val="00C8559D"/>
    <w:rsid w:val="00DC0FBD"/>
    <w:rsid w:val="00DD0904"/>
    <w:rsid w:val="00E4588C"/>
    <w:rsid w:val="00F01C4B"/>
    <w:rsid w:val="00F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3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301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F3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42F3E"/>
    <w:rPr>
      <w:color w:val="106BBE"/>
    </w:rPr>
  </w:style>
  <w:style w:type="paragraph" w:styleId="a5">
    <w:name w:val="Normal (Web)"/>
    <w:basedOn w:val="a"/>
    <w:uiPriority w:val="99"/>
    <w:unhideWhenUsed/>
    <w:rsid w:val="00442F3E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442F3E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42F3E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442F3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442F3E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2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442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442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42F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rsid w:val="00442F3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rsid w:val="00442F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0784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301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3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010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E301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E3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6E3010"/>
  </w:style>
  <w:style w:type="paragraph" w:styleId="af2">
    <w:name w:val="header"/>
    <w:basedOn w:val="a"/>
    <w:link w:val="af1"/>
    <w:uiPriority w:val="99"/>
    <w:semiHidden/>
    <w:unhideWhenUsed/>
    <w:rsid w:val="006E30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6E30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E3010"/>
  </w:style>
  <w:style w:type="character" w:customStyle="1" w:styleId="af5">
    <w:name w:val="Текст выноски Знак"/>
    <w:basedOn w:val="a0"/>
    <w:link w:val="af6"/>
    <w:uiPriority w:val="99"/>
    <w:semiHidden/>
    <w:rsid w:val="006E3010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E301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6E3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3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0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E301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E3010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0CA7-0388-493F-83FA-6D80FD4F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11884</Words>
  <Characters>67743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15</cp:revision>
  <cp:lastPrinted>2024-08-15T09:22:00Z</cp:lastPrinted>
  <dcterms:created xsi:type="dcterms:W3CDTF">2023-06-15T11:28:00Z</dcterms:created>
  <dcterms:modified xsi:type="dcterms:W3CDTF">2024-08-15T09:22:00Z</dcterms:modified>
</cp:coreProperties>
</file>