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EC" w:rsidRPr="00AF71EC" w:rsidRDefault="00AF71EC" w:rsidP="00AF71EC">
      <w:pPr>
        <w:autoSpaceDE w:val="0"/>
        <w:autoSpaceDN w:val="0"/>
        <w:adjustRightInd w:val="0"/>
        <w:jc w:val="center"/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</w:pPr>
      <w:r>
        <w:rPr>
          <w:sz w:val="28"/>
          <w:szCs w:val="28"/>
        </w:rPr>
        <w:t xml:space="preserve">     </w:t>
      </w:r>
      <w:r w:rsidRPr="00AF71EC"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  <w:t>СТЕПНЫЕ ПРОСТОРЫ</w:t>
      </w:r>
    </w:p>
    <w:p w:rsidR="00AF71EC" w:rsidRPr="00AF71EC" w:rsidRDefault="00AF71EC" w:rsidP="00AF71EC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/>
          <w:bCs/>
          <w:sz w:val="20"/>
          <w:szCs w:val="22"/>
          <w:lang w:eastAsia="en-US"/>
        </w:rPr>
      </w:pPr>
      <w:r w:rsidRPr="00AF71EC"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 xml:space="preserve">№ </w:t>
      </w: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5</w:t>
      </w:r>
      <w:r w:rsidRPr="00AF71EC"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 xml:space="preserve"> </w:t>
      </w: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 xml:space="preserve">    « 5</w:t>
      </w:r>
      <w:r w:rsidRPr="00AF71EC"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 xml:space="preserve">» </w:t>
      </w: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 xml:space="preserve"> марта</w:t>
      </w:r>
      <w:r w:rsidRPr="00AF71EC"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2024 года</w:t>
      </w:r>
    </w:p>
    <w:p w:rsidR="00AF71EC" w:rsidRPr="00AF71EC" w:rsidRDefault="00AF71EC" w:rsidP="00AF71EC">
      <w:pPr>
        <w:autoSpaceDE w:val="0"/>
        <w:autoSpaceDN w:val="0"/>
        <w:adjustRightInd w:val="0"/>
        <w:ind w:left="6521"/>
        <w:rPr>
          <w:rFonts w:eastAsiaTheme="minorHAnsi"/>
          <w:sz w:val="28"/>
          <w:szCs w:val="28"/>
          <w:lang w:eastAsia="en-US"/>
        </w:rPr>
      </w:pPr>
    </w:p>
    <w:p w:rsidR="00AF71EC" w:rsidRPr="00AF71EC" w:rsidRDefault="00AF71EC" w:rsidP="00AF71EC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r w:rsidRPr="00AF71EC"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Газета муниципального образования  Верхнечебеньковский сельсовет</w:t>
      </w:r>
    </w:p>
    <w:p w:rsidR="00AF71EC" w:rsidRPr="00AF71EC" w:rsidRDefault="00AF71EC" w:rsidP="00AF71EC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proofErr w:type="spellStart"/>
      <w:r w:rsidRPr="00AF71EC"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Сакмарского</w:t>
      </w:r>
      <w:proofErr w:type="spellEnd"/>
      <w:r w:rsidRPr="00AF71EC"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 xml:space="preserve"> района Оренбургской области</w:t>
      </w:r>
    </w:p>
    <w:p w:rsidR="00AF71EC" w:rsidRPr="00AF71EC" w:rsidRDefault="00AF71EC" w:rsidP="00AF71E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F71EC" w:rsidRDefault="00AF71EC" w:rsidP="00AF71E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АДМИНИСТРАЦИЯ</w:t>
      </w:r>
    </w:p>
    <w:p w:rsidR="00AF71EC" w:rsidRDefault="00AF71EC" w:rsidP="00AF71EC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F71EC" w:rsidRDefault="00AF71EC" w:rsidP="00AF71EC">
      <w:pPr>
        <w:rPr>
          <w:sz w:val="28"/>
          <w:szCs w:val="28"/>
        </w:rPr>
      </w:pPr>
      <w:r>
        <w:rPr>
          <w:sz w:val="28"/>
          <w:szCs w:val="28"/>
        </w:rPr>
        <w:t xml:space="preserve">  Верхнечебеньковский сельсовет</w:t>
      </w:r>
    </w:p>
    <w:p w:rsidR="00AF71EC" w:rsidRDefault="00AF71EC" w:rsidP="00AF71E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AF71EC" w:rsidRDefault="00AF71EC" w:rsidP="00AF71EC">
      <w:pPr>
        <w:rPr>
          <w:sz w:val="28"/>
          <w:szCs w:val="28"/>
        </w:rPr>
      </w:pPr>
      <w:r>
        <w:rPr>
          <w:sz w:val="28"/>
          <w:szCs w:val="28"/>
        </w:rPr>
        <w:t xml:space="preserve">       Оренбургской области</w:t>
      </w:r>
    </w:p>
    <w:p w:rsidR="00AF71EC" w:rsidRDefault="00AF71EC" w:rsidP="00AF71EC">
      <w:pPr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</w:t>
      </w:r>
    </w:p>
    <w:p w:rsidR="00AF71EC" w:rsidRDefault="00AF71EC" w:rsidP="00AF71EC">
      <w:pPr>
        <w:rPr>
          <w:sz w:val="28"/>
          <w:szCs w:val="28"/>
        </w:rPr>
      </w:pPr>
      <w:r>
        <w:rPr>
          <w:sz w:val="28"/>
          <w:szCs w:val="28"/>
        </w:rPr>
        <w:t xml:space="preserve">         от  04.03.2024 №  39 -</w:t>
      </w:r>
      <w:proofErr w:type="gramStart"/>
      <w:r>
        <w:rPr>
          <w:sz w:val="28"/>
          <w:szCs w:val="28"/>
        </w:rPr>
        <w:t>п</w:t>
      </w:r>
      <w:proofErr w:type="gramEnd"/>
    </w:p>
    <w:p w:rsidR="00AF71EC" w:rsidRDefault="00AF71EC" w:rsidP="00AF71EC">
      <w:pPr>
        <w:rPr>
          <w:sz w:val="28"/>
          <w:szCs w:val="28"/>
        </w:rPr>
      </w:pPr>
    </w:p>
    <w:p w:rsidR="00AF71EC" w:rsidRDefault="00AF71EC" w:rsidP="00AF71EC">
      <w:pPr>
        <w:rPr>
          <w:sz w:val="28"/>
          <w:szCs w:val="28"/>
        </w:rPr>
      </w:pPr>
      <w:r>
        <w:rPr>
          <w:sz w:val="28"/>
          <w:szCs w:val="28"/>
        </w:rPr>
        <w:t xml:space="preserve">О закладке и ведении </w:t>
      </w:r>
      <w:proofErr w:type="gramStart"/>
      <w:r>
        <w:rPr>
          <w:sz w:val="28"/>
          <w:szCs w:val="28"/>
        </w:rPr>
        <w:t>электронных</w:t>
      </w:r>
      <w:proofErr w:type="gramEnd"/>
    </w:p>
    <w:p w:rsidR="00AF71EC" w:rsidRDefault="00AF71EC" w:rsidP="00AF71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учета личных </w:t>
      </w:r>
    </w:p>
    <w:p w:rsidR="00AF71EC" w:rsidRDefault="00AF71EC" w:rsidP="00AF71EC">
      <w:pPr>
        <w:rPr>
          <w:sz w:val="28"/>
          <w:szCs w:val="28"/>
        </w:rPr>
      </w:pPr>
      <w:r>
        <w:rPr>
          <w:sz w:val="28"/>
          <w:szCs w:val="28"/>
        </w:rPr>
        <w:t>подсобных хозяйств на период 2024-2028 гг.</w:t>
      </w:r>
    </w:p>
    <w:p w:rsidR="00AF71EC" w:rsidRDefault="00AF71EC" w:rsidP="00AF71EC">
      <w:pPr>
        <w:rPr>
          <w:sz w:val="28"/>
          <w:szCs w:val="28"/>
        </w:rPr>
      </w:pPr>
    </w:p>
    <w:p w:rsidR="00AF71EC" w:rsidRDefault="00AF71EC" w:rsidP="00AF71EC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года № 629 «Об утверждении формы и порядка ведения </w:t>
      </w:r>
      <w:proofErr w:type="spellStart"/>
      <w:r>
        <w:rPr>
          <w:color w:val="000000"/>
          <w:sz w:val="28"/>
          <w:szCs w:val="28"/>
        </w:rPr>
        <w:t>похозяйственных</w:t>
      </w:r>
      <w:proofErr w:type="spellEnd"/>
      <w:r>
        <w:rPr>
          <w:color w:val="000000"/>
          <w:sz w:val="28"/>
          <w:szCs w:val="28"/>
        </w:rPr>
        <w:t xml:space="preserve"> книг», и в целях учета личных подсобных хозяйств на территории </w:t>
      </w:r>
      <w:r>
        <w:rPr>
          <w:sz w:val="28"/>
          <w:szCs w:val="28"/>
        </w:rPr>
        <w:t>муниципального образования Верхнечебеньковский сельсовет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 администрация 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 сельсовета постановляет:</w:t>
      </w:r>
    </w:p>
    <w:p w:rsidR="00AF71EC" w:rsidRDefault="00AF71EC" w:rsidP="00AF71E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Положение о порядке ведения электронных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книг.</w:t>
      </w:r>
    </w:p>
    <w:p w:rsidR="00AF71EC" w:rsidRDefault="00AF71EC" w:rsidP="00AF71E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на территории муниципального образования 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закладку электронных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учета личных подсобных хозяйств и алфавитных книг хозяйств, сроком на пять лет на 2024-2028 годы.</w:t>
      </w:r>
    </w:p>
    <w:p w:rsidR="00AF71EC" w:rsidRDefault="00AF71EC" w:rsidP="00AF7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3.Ежегодно, по состоянию на 01 января, путем сплошного обхода хозяйств и опроса членов хозяйств осуществлять сбор сведений, указанных в книгах. Записи в электронные </w:t>
      </w:r>
      <w:proofErr w:type="spellStart"/>
      <w:r>
        <w:rPr>
          <w:sz w:val="28"/>
          <w:szCs w:val="28"/>
        </w:rPr>
        <w:t>похозяйственные</w:t>
      </w:r>
      <w:proofErr w:type="spellEnd"/>
      <w:r>
        <w:rPr>
          <w:sz w:val="28"/>
          <w:szCs w:val="28"/>
        </w:rPr>
        <w:t xml:space="preserve"> книги производить на основании сведений, предоставляемых на добровольной основе членами личных подсобных хозяйств.</w:t>
      </w:r>
    </w:p>
    <w:p w:rsidR="00AF71EC" w:rsidRDefault="00AF71EC" w:rsidP="00AF7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 закладке электронных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необходимо обеспечить конфиденциальность информации, предоставляемой гражданами, ведущими хозяйство, её сохранность и защиту в соответствии с законодательством Российской Федерации.</w:t>
      </w:r>
    </w:p>
    <w:p w:rsidR="00AF71EC" w:rsidRDefault="00AF71EC" w:rsidP="00AF7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ведение электронных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назначить специалиста 1 категории –  </w:t>
      </w:r>
      <w:proofErr w:type="spellStart"/>
      <w:r>
        <w:rPr>
          <w:sz w:val="28"/>
          <w:szCs w:val="28"/>
        </w:rPr>
        <w:t>Абдулмананову</w:t>
      </w:r>
      <w:proofErr w:type="spellEnd"/>
      <w:r>
        <w:rPr>
          <w:sz w:val="28"/>
          <w:szCs w:val="28"/>
        </w:rPr>
        <w:t xml:space="preserve"> Гульнару </w:t>
      </w:r>
      <w:proofErr w:type="spellStart"/>
      <w:r>
        <w:rPr>
          <w:sz w:val="28"/>
          <w:szCs w:val="28"/>
        </w:rPr>
        <w:t>Иньгилевну</w:t>
      </w:r>
      <w:proofErr w:type="spellEnd"/>
      <w:r>
        <w:rPr>
          <w:sz w:val="28"/>
          <w:szCs w:val="28"/>
        </w:rPr>
        <w:t>.</w:t>
      </w:r>
    </w:p>
    <w:p w:rsidR="00AF71EC" w:rsidRDefault="00AF71EC" w:rsidP="00AF71EC"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Верхнечебеньковский  сельсовета  </w:t>
      </w:r>
      <w:r>
        <w:t>https://xn--90abbkaabzjhb3aepwz2dxb1g.xn--56-dlclb8avvcn9h.xn--p1ai/</w:t>
      </w:r>
    </w:p>
    <w:p w:rsidR="00AF71EC" w:rsidRDefault="00AF71EC" w:rsidP="00AF7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AF71EC" w:rsidRDefault="00AF71EC" w:rsidP="00AF71EC">
      <w:pPr>
        <w:ind w:firstLine="708"/>
        <w:jc w:val="both"/>
        <w:rPr>
          <w:sz w:val="28"/>
          <w:szCs w:val="28"/>
        </w:rPr>
      </w:pPr>
    </w:p>
    <w:p w:rsidR="00AF71EC" w:rsidRDefault="00AF71EC" w:rsidP="00AF71EC">
      <w:pPr>
        <w:ind w:hanging="3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Глава сельсовета:                                     </w:t>
      </w:r>
      <w:proofErr w:type="spellStart"/>
      <w:r>
        <w:rPr>
          <w:color w:val="000000"/>
          <w:sz w:val="28"/>
          <w:szCs w:val="28"/>
        </w:rPr>
        <w:t>Р.Б.Рахматулли</w:t>
      </w:r>
      <w:proofErr w:type="spellEnd"/>
      <w:r>
        <w:rPr>
          <w:color w:val="000000"/>
          <w:sz w:val="28"/>
          <w:szCs w:val="28"/>
        </w:rPr>
        <w:t xml:space="preserve">                         </w:t>
      </w:r>
    </w:p>
    <w:p w:rsidR="00AF71EC" w:rsidRDefault="00AF71EC" w:rsidP="00AF71EC">
      <w:pPr>
        <w:ind w:hanging="302"/>
        <w:rPr>
          <w:color w:val="000000"/>
          <w:sz w:val="28"/>
          <w:szCs w:val="28"/>
        </w:rPr>
      </w:pPr>
    </w:p>
    <w:p w:rsidR="00AF71EC" w:rsidRDefault="00AF71EC" w:rsidP="00AF71EC">
      <w:pPr>
        <w:ind w:hanging="302"/>
        <w:rPr>
          <w:sz w:val="28"/>
          <w:szCs w:val="28"/>
        </w:rPr>
      </w:pPr>
    </w:p>
    <w:p w:rsidR="00AF71EC" w:rsidRDefault="00AF71EC" w:rsidP="00AF71EC">
      <w:pPr>
        <w:jc w:val="right"/>
        <w:rPr>
          <w:sz w:val="28"/>
          <w:szCs w:val="28"/>
        </w:rPr>
      </w:pPr>
    </w:p>
    <w:p w:rsidR="00AF71EC" w:rsidRDefault="00AF71EC" w:rsidP="00AF71EC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F71EC" w:rsidRDefault="00AF71EC" w:rsidP="00AF71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AF71EC" w:rsidRDefault="00AF71EC" w:rsidP="00AF71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F71EC" w:rsidRDefault="00AF71EC" w:rsidP="00AF71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04.03.2024г. № </w:t>
      </w:r>
      <w:r>
        <w:rPr>
          <w:sz w:val="28"/>
          <w:szCs w:val="28"/>
        </w:rPr>
        <w:t xml:space="preserve"> 39 -</w:t>
      </w:r>
      <w:bookmarkStart w:id="0" w:name="_GoBack"/>
      <w:bookmarkEnd w:id="0"/>
      <w:r>
        <w:rPr>
          <w:sz w:val="28"/>
          <w:szCs w:val="28"/>
        </w:rPr>
        <w:t>п</w:t>
      </w:r>
    </w:p>
    <w:p w:rsidR="00AF71EC" w:rsidRDefault="00AF71EC" w:rsidP="00AF71EC">
      <w:pPr>
        <w:jc w:val="right"/>
        <w:rPr>
          <w:sz w:val="28"/>
          <w:szCs w:val="28"/>
        </w:rPr>
      </w:pPr>
    </w:p>
    <w:p w:rsidR="00AF71EC" w:rsidRDefault="00AF71EC" w:rsidP="00AF71E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AF71EC" w:rsidRDefault="00AF71EC" w:rsidP="00AF71E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закладке и порядке ведения электронных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книг в администрации муниципального образования  Верхнечебеньковский сельсовет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</w:t>
      </w:r>
    </w:p>
    <w:p w:rsidR="00AF71EC" w:rsidRDefault="00AF71EC" w:rsidP="00AF71EC">
      <w:pPr>
        <w:rPr>
          <w:sz w:val="28"/>
          <w:szCs w:val="28"/>
        </w:rPr>
      </w:pPr>
    </w:p>
    <w:p w:rsidR="00AF71EC" w:rsidRDefault="00AF71EC" w:rsidP="00AF71E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AF71EC" w:rsidRDefault="00AF71EC" w:rsidP="00AF71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71EC" w:rsidRDefault="00AF71EC" w:rsidP="00AF71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порядок учета личных подсобных хозяйств в электронных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 на территории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</w:p>
    <w:p w:rsidR="00AF71EC" w:rsidRDefault="00AF71EC" w:rsidP="00AF71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Органом, уполномоченным вести электронные </w:t>
      </w:r>
      <w:proofErr w:type="spellStart"/>
      <w:r>
        <w:rPr>
          <w:sz w:val="28"/>
          <w:szCs w:val="28"/>
        </w:rPr>
        <w:t>похозяйственные</w:t>
      </w:r>
      <w:proofErr w:type="spellEnd"/>
      <w:r>
        <w:rPr>
          <w:sz w:val="28"/>
          <w:szCs w:val="28"/>
        </w:rPr>
        <w:t xml:space="preserve"> книги, является администрация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(далее по тексту - Администрация).</w:t>
      </w:r>
    </w:p>
    <w:p w:rsidR="00AF71EC" w:rsidRDefault="00AF71EC" w:rsidP="00AF71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71EC" w:rsidRDefault="00AF71EC" w:rsidP="00AF71EC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Ведение электронного </w:t>
      </w:r>
      <w:proofErr w:type="spellStart"/>
      <w:r>
        <w:rPr>
          <w:sz w:val="28"/>
          <w:szCs w:val="28"/>
        </w:rPr>
        <w:t>похозяйственного</w:t>
      </w:r>
      <w:proofErr w:type="spellEnd"/>
      <w:r>
        <w:rPr>
          <w:sz w:val="28"/>
          <w:szCs w:val="28"/>
        </w:rPr>
        <w:t xml:space="preserve"> учета</w:t>
      </w:r>
    </w:p>
    <w:p w:rsidR="00AF71EC" w:rsidRDefault="00AF71EC" w:rsidP="00AF71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71EC" w:rsidRDefault="00AF71EC" w:rsidP="00AF71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Администрация осуществляет ведение электронных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книг</w:t>
        </w:r>
      </w:hyperlink>
      <w:r>
        <w:rPr>
          <w:sz w:val="28"/>
          <w:szCs w:val="28"/>
        </w:rPr>
        <w:t xml:space="preserve"> по формам </w:t>
      </w:r>
      <w:proofErr w:type="spellStart"/>
      <w:r>
        <w:rPr>
          <w:sz w:val="28"/>
          <w:szCs w:val="28"/>
        </w:rPr>
        <w:t>похозяйственного</w:t>
      </w:r>
      <w:proofErr w:type="spellEnd"/>
      <w:r>
        <w:rPr>
          <w:sz w:val="28"/>
          <w:szCs w:val="28"/>
        </w:rPr>
        <w:t xml:space="preserve"> учета, утвержденным приказом Министерства сельского хозяйства Российской Федерации от </w:t>
      </w:r>
      <w:r>
        <w:rPr>
          <w:color w:val="000000"/>
          <w:sz w:val="28"/>
          <w:szCs w:val="28"/>
        </w:rPr>
        <w:t xml:space="preserve">27.09.2022 года № 629 «Об утверждении формы и порядка ведения </w:t>
      </w:r>
      <w:proofErr w:type="spellStart"/>
      <w:r>
        <w:rPr>
          <w:color w:val="000000"/>
          <w:sz w:val="28"/>
          <w:szCs w:val="28"/>
        </w:rPr>
        <w:t>похозяйственных</w:t>
      </w:r>
      <w:proofErr w:type="spellEnd"/>
      <w:r>
        <w:rPr>
          <w:color w:val="000000"/>
          <w:sz w:val="28"/>
          <w:szCs w:val="28"/>
        </w:rPr>
        <w:t xml:space="preserve"> книг».</w:t>
      </w:r>
    </w:p>
    <w:p w:rsidR="00AF71EC" w:rsidRDefault="00AF71EC" w:rsidP="00AF71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 Ведение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AF71EC" w:rsidRDefault="00AF71EC" w:rsidP="00AF71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закладке книг необходимо обеспечивать конфиденциальность информации, предоставляемой гражданами, ведущими хозяйство (далее - </w:t>
      </w:r>
      <w:r>
        <w:rPr>
          <w:sz w:val="28"/>
          <w:szCs w:val="28"/>
        </w:rPr>
        <w:lastRenderedPageBreak/>
        <w:t xml:space="preserve">члены хозяйств), и содержащейся в книгах, их сохранность и защиту в соответствии с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>
        <w:t xml:space="preserve"> </w:t>
      </w:r>
      <w:r>
        <w:rPr>
          <w:sz w:val="28"/>
          <w:szCs w:val="28"/>
        </w:rPr>
        <w:t>Российской Федерации.</w:t>
      </w:r>
    </w:p>
    <w:p w:rsidR="00AF71EC" w:rsidRDefault="00AF71EC" w:rsidP="00AF7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Ведение книг осуществляется в электронном виде.</w:t>
      </w:r>
    </w:p>
    <w:p w:rsidR="00AF71EC" w:rsidRDefault="00AF71EC" w:rsidP="00AF7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Электронная </w:t>
      </w:r>
      <w:proofErr w:type="spellStart"/>
      <w:r>
        <w:rPr>
          <w:sz w:val="28"/>
          <w:szCs w:val="28"/>
        </w:rPr>
        <w:t>похозяйственная</w:t>
      </w:r>
      <w:proofErr w:type="spellEnd"/>
      <w:r>
        <w:rPr>
          <w:sz w:val="28"/>
          <w:szCs w:val="28"/>
        </w:rPr>
        <w:t xml:space="preserve"> книга закладывается на пять лет на основании постановления администрации 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AF71EC" w:rsidRDefault="00AF71EC" w:rsidP="00AF7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Записи в книгу производятся должностными лицами, назначенными в установленном порядке ответственными за ведение и сохранность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книг. Записи производятся на основании сведений, предоставляемых на добровольной основе членами хозяйств. Сведения собираются ежегодно по состоянию на 1 января путем сплошного обхода хозяйств и опроса членов хозяйств.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книги.</w:t>
      </w:r>
    </w:p>
    <w:p w:rsidR="00AF71EC" w:rsidRDefault="00AF71EC" w:rsidP="00AF7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При составлении выписок, справок, извещений хозяйству в документах указывается номер книги и лицевой счет хозяйства.</w:t>
      </w:r>
    </w:p>
    <w:p w:rsidR="00AF71EC" w:rsidRDefault="00AF71EC" w:rsidP="00AF7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proofErr w:type="gramStart"/>
      <w:r>
        <w:rPr>
          <w:sz w:val="28"/>
          <w:szCs w:val="28"/>
        </w:rPr>
        <w:t xml:space="preserve">В книгу записываются все хозяйства, находящиеся на территории 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 сельсовета,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этих случаях администрация сельского поселения делает запись о состоянии объекта и отсутствие в них граждан, которые могли бы представить сведения о хозяйстве). </w:t>
      </w:r>
      <w:proofErr w:type="gramEnd"/>
    </w:p>
    <w:p w:rsidR="00AF71EC" w:rsidRDefault="00AF71EC" w:rsidP="00AF7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AF71EC" w:rsidRDefault="00AF71EC" w:rsidP="00AF7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определяют, как главу хозяйства. В соответствующих строках указывают фамилию, имя и отчество этого члена хозяйства, а также его паспортные данные.</w:t>
      </w:r>
    </w:p>
    <w:p w:rsidR="00AF71EC" w:rsidRDefault="00AF71EC" w:rsidP="00AF7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</w:t>
      </w:r>
    </w:p>
    <w:p w:rsidR="00AF71EC" w:rsidRDefault="00AF71EC" w:rsidP="00AF7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  <w:r>
        <w:rPr>
          <w:sz w:val="28"/>
          <w:szCs w:val="28"/>
        </w:rPr>
        <w:tab/>
      </w:r>
    </w:p>
    <w:p w:rsidR="00AF71EC" w:rsidRDefault="00AF71EC" w:rsidP="00AF7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2.12. </w:t>
      </w:r>
      <w:proofErr w:type="gramStart"/>
      <w:r>
        <w:rPr>
          <w:sz w:val="28"/>
          <w:szCs w:val="28"/>
        </w:rPr>
        <w:t>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Записывать родственные отношения членов семьи друг к другу следует только по отношению к записанному первым, а не по отношению к другим членам семьи.</w:t>
      </w:r>
      <w:proofErr w:type="gramEnd"/>
      <w:r>
        <w:rPr>
          <w:sz w:val="28"/>
          <w:szCs w:val="28"/>
        </w:rPr>
        <w:t xml:space="preserve">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</w:t>
      </w:r>
      <w:proofErr w:type="gramStart"/>
      <w:r>
        <w:rPr>
          <w:sz w:val="28"/>
          <w:szCs w:val="28"/>
        </w:rPr>
        <w:t>В случае замены главы хозяйства другим лицом из того же хозяйства, ранее записанные отношения к прежнему главе семьи должны быть зачеркнуты и указаны отношения к новому главе семьи.</w:t>
      </w:r>
      <w:proofErr w:type="gramEnd"/>
    </w:p>
    <w:p w:rsidR="00AF71EC" w:rsidRDefault="00AF71EC" w:rsidP="00AF7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 В разделе I в строке "Пол" следует писать "мужской" или "женский". Можно также использовать сокращения "муж</w:t>
      </w:r>
      <w:proofErr w:type="gramStart"/>
      <w:r>
        <w:rPr>
          <w:sz w:val="28"/>
          <w:szCs w:val="28"/>
        </w:rPr>
        <w:t>.", "</w:t>
      </w:r>
      <w:proofErr w:type="gramEnd"/>
      <w:r>
        <w:rPr>
          <w:sz w:val="28"/>
          <w:szCs w:val="28"/>
        </w:rPr>
        <w:t xml:space="preserve">жен.". Не допускается писать лишь одну букву или не заполнять данную строку. </w:t>
      </w:r>
      <w:r>
        <w:rPr>
          <w:sz w:val="28"/>
          <w:szCs w:val="28"/>
        </w:rPr>
        <w:tab/>
        <w:t>2.14.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AF71EC" w:rsidRDefault="00AF71EC" w:rsidP="00AF7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Выбывающие члены хозяйства исключаются (вычеркиваются) из книги с указанием даты и причин выбытия. </w:t>
      </w:r>
    </w:p>
    <w:p w:rsidR="00AF71EC" w:rsidRDefault="00AF71EC" w:rsidP="00AF7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2.16.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AF71EC" w:rsidRDefault="00AF71EC" w:rsidP="00AF7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</w:t>
      </w:r>
    </w:p>
    <w:p w:rsidR="00AF71EC" w:rsidRDefault="00AF71EC" w:rsidP="00AF7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2.18.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:rsidR="00AF71EC" w:rsidRDefault="00AF71EC" w:rsidP="00AF7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 </w:t>
      </w:r>
      <w:proofErr w:type="gramStart"/>
      <w:r>
        <w:rPr>
          <w:sz w:val="28"/>
          <w:szCs w:val="28"/>
        </w:rPr>
        <w:t xml:space="preserve">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</w:t>
      </w:r>
      <w:r>
        <w:rPr>
          <w:sz w:val="28"/>
          <w:szCs w:val="28"/>
        </w:rPr>
        <w:lastRenderedPageBreak/>
        <w:t>животных (например, верблюдов, лосей, собак и др.) записывают в свободные строки подраздела "Другие виды животных".</w:t>
      </w:r>
      <w:proofErr w:type="gramEnd"/>
      <w:r>
        <w:rPr>
          <w:sz w:val="28"/>
          <w:szCs w:val="28"/>
        </w:rPr>
        <w:t xml:space="preserve">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 желанию члена хозяйства допускается перечисление животных по их породам.</w:t>
      </w:r>
    </w:p>
    <w:p w:rsidR="00AF71EC" w:rsidRDefault="00AF71EC" w:rsidP="00AF7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</w:t>
      </w:r>
    </w:p>
    <w:p w:rsidR="00AF71EC" w:rsidRDefault="00AF71EC" w:rsidP="00AF71EC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подразделе.</w:t>
      </w:r>
    </w:p>
    <w:p w:rsidR="00AF71EC" w:rsidRDefault="00AF71EC" w:rsidP="00AF7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2.21.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</w:t>
      </w:r>
    </w:p>
    <w:p w:rsidR="00AF71EC" w:rsidRDefault="00AF71EC" w:rsidP="00AF7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2.22.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г. Оренбург". Граждане, приобретшие хозяйство, открывают новый лицевой счет в этой же книге. Номера закрытых лицевых счетов другим хозяйствам не присваивают.</w:t>
      </w:r>
    </w:p>
    <w:p w:rsidR="00AF71EC" w:rsidRDefault="00AF71EC" w:rsidP="00AF7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2.23.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</w:t>
      </w:r>
      <w:r>
        <w:rPr>
          <w:sz w:val="28"/>
          <w:szCs w:val="28"/>
        </w:rPr>
        <w:tab/>
      </w:r>
    </w:p>
    <w:p w:rsidR="00AF71EC" w:rsidRDefault="00AF71EC" w:rsidP="00AF7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2.24.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AF71EC" w:rsidRDefault="00AF71EC" w:rsidP="00AF7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2.25. Любой член хозяйства может просмотреть записи по лицевому счету только своего хозяйства. Любой член хозяйства вправе получить </w:t>
      </w:r>
      <w:r>
        <w:rPr>
          <w:sz w:val="28"/>
          <w:szCs w:val="28"/>
        </w:rPr>
        <w:lastRenderedPageBreak/>
        <w:t xml:space="preserve">выписку из книги в любом объеме, по любому перечню сведений и для любых целей. Выписка из электронной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может составляться в произвольной форме, форме листов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или по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форме</w:t>
        </w:r>
      </w:hyperlink>
      <w:r>
        <w:rPr>
          <w:sz w:val="28"/>
          <w:szCs w:val="28"/>
        </w:rPr>
        <w:t xml:space="preserve">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о наличии у гражданина права на земельный участок.</w:t>
      </w:r>
    </w:p>
    <w:p w:rsidR="00AF71EC" w:rsidRDefault="00AF71EC" w:rsidP="00AF71EC"/>
    <w:p w:rsidR="00296087" w:rsidRDefault="00AF71EC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6E1"/>
    <w:multiLevelType w:val="hybridMultilevel"/>
    <w:tmpl w:val="22241B9C"/>
    <w:lvl w:ilvl="0" w:tplc="4046364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EC"/>
    <w:rsid w:val="000E579D"/>
    <w:rsid w:val="00887B6B"/>
    <w:rsid w:val="00A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F71EC"/>
    <w:rPr>
      <w:color w:val="0000FF"/>
      <w:u w:val="single"/>
    </w:rPr>
  </w:style>
  <w:style w:type="paragraph" w:customStyle="1" w:styleId="ConsPlusTitle">
    <w:name w:val="ConsPlusTitle"/>
    <w:rsid w:val="00AF71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F71EC"/>
    <w:rPr>
      <w:color w:val="0000FF"/>
      <w:u w:val="single"/>
    </w:rPr>
  </w:style>
  <w:style w:type="paragraph" w:customStyle="1" w:styleId="ConsPlusTitle">
    <w:name w:val="ConsPlusTitle"/>
    <w:rsid w:val="00AF71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iw-pravila/a2r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estpravo.ru/federalnoje/bz-normy/u6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68;n=12753;fld=134;dst=1000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1944</Words>
  <Characters>11083</Characters>
  <Application>Microsoft Office Word</Application>
  <DocSecurity>0</DocSecurity>
  <Lines>92</Lines>
  <Paragraphs>26</Paragraphs>
  <ScaleCrop>false</ScaleCrop>
  <Company/>
  <LinksUpToDate>false</LinksUpToDate>
  <CharactersWithSpaces>13001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2024-03-05T03:55:00Z</dcterms:created>
  <dcterms:modified xsi:type="dcterms:W3CDTF">2024-03-05T03:58:00Z</dcterms:modified>
</cp:coreProperties>
</file>