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7D" w:rsidRDefault="00F4277D" w:rsidP="00F427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F4277D" w:rsidRDefault="00F4277D" w:rsidP="00F4277D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1   «09» января 2024 года</w:t>
      </w: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4277D" w:rsidRDefault="00F4277D" w:rsidP="00F4277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F4277D" w:rsidRDefault="00F4277D" w:rsidP="00F4277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Администрация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муниципального образования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Верхнечебеньковский сельсовет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Оренбургской области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ПОСТАНОВЛЕНИЕ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09.01.2024 г № 1-п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с. Верхние Чебеньки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показателе средней рыночной стоимости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квадратного метра общей площади жилья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образованию Верхнечебеньковский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 на первый квартал  2024 года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Исходя из анализа стоимости сделок купли-продажи жилых помещений на рынке жилья: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показатель средней рыночной стоимости 1 </w:t>
      </w:r>
      <w:proofErr w:type="gramStart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квадратного</w:t>
      </w:r>
      <w:proofErr w:type="gramEnd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метра общей площади жилья по муниципальному образованию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Верхнечебеньковский сельсовет </w:t>
      </w:r>
      <w:proofErr w:type="spellStart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на первый квартал 2024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</w:t>
      </w:r>
      <w:proofErr w:type="spellStart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размещениии</w:t>
      </w:r>
      <w:proofErr w:type="spellEnd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заказов на приобретение жилых помещений для обеспечения жильем отдельных категорий граждан, в размере 26 300 рублей 00 коп.</w:t>
      </w:r>
      <w:proofErr w:type="gramEnd"/>
    </w:p>
    <w:p w:rsidR="00F4277D" w:rsidRPr="00F4277D" w:rsidRDefault="00F4277D" w:rsidP="00F4277D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proofErr w:type="spellStart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Верхнечебеньковский сельсовет </w:t>
      </w:r>
      <w:proofErr w:type="spellStart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 от 04.10.2023 г № 64-п  «О показателе  средней рыночной стоимости 1 квадратного метра общей площади жилья по муниципальному образованию Верхнечебеньковский сельсовет на четвертый квартал  2023 года»</w:t>
      </w:r>
    </w:p>
    <w:p w:rsidR="00F4277D" w:rsidRPr="00F4277D" w:rsidRDefault="00F4277D" w:rsidP="00F4277D">
      <w:pPr>
        <w:numPr>
          <w:ilvl w:val="0"/>
          <w:numId w:val="3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 Постановление в муниципальной газете «</w:t>
      </w:r>
      <w:proofErr w:type="gramStart"/>
      <w:r w:rsidRPr="00F4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Степные</w:t>
      </w:r>
      <w:proofErr w:type="gramEnd"/>
      <w:r w:rsidRPr="00F4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277D" w:rsidRPr="00F4277D" w:rsidRDefault="00F4277D" w:rsidP="00F4277D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Просторы» и разместить на официальном сайте администрации </w:t>
      </w:r>
      <w:proofErr w:type="spellStart"/>
      <w:r w:rsidRPr="00F4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Верхнечебеньковского</w:t>
      </w:r>
      <w:proofErr w:type="spellEnd"/>
      <w:r w:rsidRPr="00F4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сети Интернет.</w:t>
      </w:r>
    </w:p>
    <w:p w:rsidR="00F4277D" w:rsidRPr="00F4277D" w:rsidRDefault="00F4277D" w:rsidP="00F4277D">
      <w:pPr>
        <w:numPr>
          <w:ilvl w:val="0"/>
          <w:numId w:val="3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после его официального </w:t>
      </w:r>
    </w:p>
    <w:p w:rsidR="00F4277D" w:rsidRPr="00F4277D" w:rsidRDefault="00F4277D" w:rsidP="00F4277D">
      <w:pPr>
        <w:spacing w:after="0" w:line="240" w:lineRule="auto"/>
        <w:ind w:left="120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F4277D" w:rsidRPr="00F4277D" w:rsidRDefault="00F4277D" w:rsidP="00F4277D">
      <w:pPr>
        <w:spacing w:after="0" w:line="240" w:lineRule="auto"/>
        <w:ind w:left="120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ind w:left="120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ind w:left="120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4277D" w:rsidRPr="00F4277D" w:rsidRDefault="00F4277D" w:rsidP="00F4277D">
      <w:pPr>
        <w:spacing w:after="0" w:line="240" w:lineRule="auto"/>
        <w:ind w:left="120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сельсовет                               Р.Б. Рахматуллин</w:t>
      </w:r>
    </w:p>
    <w:p w:rsidR="00F4277D" w:rsidRPr="00F4277D" w:rsidRDefault="00F4277D" w:rsidP="00F4277D">
      <w:pPr>
        <w:spacing w:after="0" w:line="240" w:lineRule="auto"/>
        <w:ind w:left="64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42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дминистрация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Верхнечебеньковский сельсовет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F42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42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Оренбургской  области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09.01.20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F42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2-п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с. Верхние Чебеньки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</w:pPr>
      <w:r w:rsidRPr="00F4277D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Об утверждении Положения о маневренном жилищном фонде муниципального образования Верхнечебеньковский сельсовет </w:t>
      </w:r>
      <w:proofErr w:type="spellStart"/>
      <w:r w:rsidRPr="00F4277D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>Сакмарского</w:t>
      </w:r>
      <w:proofErr w:type="spellEnd"/>
      <w:r w:rsidRPr="00F4277D">
        <w:rPr>
          <w:rFonts w:ascii="Times New Roman CYR" w:eastAsiaTheme="minorEastAsia" w:hAnsi="Times New Roman CYR" w:cs="Times New Roman CYR"/>
          <w:bCs/>
          <w:color w:val="26282F"/>
          <w:sz w:val="28"/>
          <w:szCs w:val="28"/>
          <w:lang w:eastAsia="ru-RU"/>
        </w:rPr>
        <w:t xml:space="preserve"> района Оренбургской области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 соответствии </w:t>
      </w:r>
      <w:hyperlink r:id="rId6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федеральным законом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06.10.2003 N 131-ФЗ "Об общих принципах организации местного самоуправления в Российской Федерации", </w:t>
      </w:r>
      <w:hyperlink r:id="rId7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постановлением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8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постановлением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21.01.2006 N 25 "Об утверждении Правил пользования жилыми помещениями", Уставом муниципального образования муниципального</w:t>
      </w:r>
      <w:proofErr w:type="gram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образования Верхнечебеньковский сельсовет постановляет: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sub_61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 Утвердить Положение о маневренном жилищном фонде муниципального образования Верхнечебеньковский сельсовет </w:t>
      </w:r>
      <w:proofErr w:type="spell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Сакмарского</w:t>
      </w:r>
      <w:proofErr w:type="spell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района Оренбургской области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согласно  приложения</w:t>
      </w:r>
      <w:proofErr w:type="gram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" w:name="sub_62"/>
      <w:bookmarkEnd w:id="0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 Опубликовать настоящее постановление  на официально сайте администрации муниципального образования Верхнечебеньковский сельсовет  в сети "Интернет".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" w:name="sub_63"/>
      <w:bookmarkEnd w:id="1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Контроль за</w:t>
      </w:r>
      <w:proofErr w:type="gram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tbl>
      <w:tblPr>
        <w:tblW w:w="5846" w:type="pct"/>
        <w:tblInd w:w="108" w:type="dxa"/>
        <w:tblLook w:val="0000" w:firstRow="0" w:lastRow="0" w:firstColumn="0" w:lastColumn="0" w:noHBand="0" w:noVBand="0"/>
      </w:tblPr>
      <w:tblGrid>
        <w:gridCol w:w="7999"/>
        <w:gridCol w:w="3191"/>
      </w:tblGrid>
      <w:tr w:rsidR="00F4277D" w:rsidRPr="00F4277D" w:rsidTr="007E2633">
        <w:tc>
          <w:tcPr>
            <w:tcW w:w="3574" w:type="pct"/>
            <w:tcBorders>
              <w:top w:val="nil"/>
              <w:left w:val="nil"/>
              <w:bottom w:val="nil"/>
              <w:right w:val="nil"/>
            </w:tcBorders>
          </w:tcPr>
          <w:bookmarkEnd w:id="2"/>
          <w:p w:rsidR="00F4277D" w:rsidRPr="00F4277D" w:rsidRDefault="00F4277D" w:rsidP="00F4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F4277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F4277D" w:rsidRPr="00F4277D" w:rsidRDefault="00F4277D" w:rsidP="00F4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F4277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Верхнечебеньковский сел</w:t>
            </w:r>
            <w:r w:rsidR="00815EFF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ьсовет                  </w:t>
            </w:r>
            <w:r w:rsidRPr="00F4277D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 xml:space="preserve">      Р.Б. Рахматуллин</w:t>
            </w: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:rsidR="00F4277D" w:rsidRDefault="00F4277D" w:rsidP="00F4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815EFF" w:rsidRDefault="00815EFF" w:rsidP="00F4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  <w:p w:rsidR="00815EFF" w:rsidRPr="00F4277D" w:rsidRDefault="00815EFF" w:rsidP="00F42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0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Приложение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 постановлению</w:t>
      </w:r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администрации</w:t>
      </w:r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муниципального образования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Верхнечебеньковский сельсовет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от 09.01.2024 г. № 2-п</w:t>
      </w:r>
    </w:p>
    <w:bookmarkEnd w:id="3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Положение</w:t>
      </w:r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br/>
        <w:t xml:space="preserve">о маневренном жилищном фонде администрации муниципального образования Верхнечебеньковский сельсовет </w:t>
      </w:r>
      <w:proofErr w:type="spellStart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Сакмарского</w:t>
      </w:r>
      <w:proofErr w:type="spellEnd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района Оренбургской области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4" w:name="sub_64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1. Общие положения</w:t>
      </w:r>
    </w:p>
    <w:bookmarkEnd w:id="4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" w:name="sub_1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1.1.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Настоящее Положение разработано в соответствии с </w:t>
      </w:r>
      <w:hyperlink r:id="rId9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Жилищным кодексом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Федерации, Правилами отнесения жилого помещения к специализированному жилищному фонду и </w:t>
      </w:r>
      <w:hyperlink r:id="rId10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типовым договором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найма жилого помещения маневренного фонда, утвержденными </w:t>
      </w:r>
      <w:hyperlink r:id="rId11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постановлением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</w:t>
      </w:r>
      <w:hyperlink r:id="rId12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Правилами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пользования жилыми помещениями, утвержденными </w:t>
      </w:r>
      <w:hyperlink r:id="rId13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постановлением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</w:t>
      </w:r>
      <w:proofErr w:type="gram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Федерации от 21.01.2006 N 25, Уставом муниципального образования Верхнечебеньковский сельсовет </w:t>
      </w:r>
      <w:proofErr w:type="spell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Сакмарского</w:t>
      </w:r>
      <w:proofErr w:type="spell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района Оренбургской  области.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" w:name="sub_2"/>
      <w:bookmarkEnd w:id="5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 муниципального образования Верхнечебеньковский сельсовет (далее - маневренный фонд).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7" w:name="sub_3"/>
      <w:bookmarkEnd w:id="6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8" w:name="sub_1001"/>
      <w:bookmarkEnd w:id="7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9" w:name="sub_1002"/>
      <w:bookmarkEnd w:id="8"/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0" w:name="sub_1003"/>
      <w:bookmarkEnd w:id="9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1" w:name="sub_1004"/>
      <w:bookmarkEnd w:id="10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- иных граждан в случаях, предусмотренных законодательством.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2" w:name="sub_4"/>
      <w:bookmarkEnd w:id="11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1.4.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Маневренный фонд может состоять из жилых помещений в многоквартирных домах (квартиры) и иных жилых помещений,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  <w:proofErr w:type="gramEnd"/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3" w:name="sub_5"/>
      <w:bookmarkEnd w:id="12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1.5. Маневренный фонд формируется из находящихся в муниципальной собственности свободных жилых помещений по представлению администрации муниципального образования </w:t>
      </w:r>
      <w:proofErr w:type="spell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Верхнечебенькский</w:t>
      </w:r>
      <w:proofErr w:type="spell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сельсовет.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4" w:name="sub_6"/>
      <w:bookmarkEnd w:id="13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5" w:name="sub_7"/>
      <w:bookmarkEnd w:id="14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1.7.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</w:t>
      </w:r>
      <w:hyperlink r:id="rId14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Правилами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отнесения жилого помещения к специализированному жилищному фонду, утвержденными </w:t>
      </w:r>
      <w:hyperlink r:id="rId15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постановлением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помещений".</w:t>
      </w:r>
      <w:proofErr w:type="gramEnd"/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6" w:name="sub_8"/>
      <w:bookmarkEnd w:id="15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7" w:name="sub_9"/>
      <w:bookmarkEnd w:id="16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1.9. Учет жилых помещений маневренного фонда осуществляется администрацией муниципального образования Верхнечебеньковский сельсовет.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8" w:name="sub_10"/>
      <w:bookmarkEnd w:id="17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1.10. Управление помещениями, относящимися к маневренному фонду, осуществляется администрацией муниципального образования Верхнечебеньковский сельсовет.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19" w:name="sub_11"/>
      <w:bookmarkEnd w:id="18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0" w:name="sub_12"/>
      <w:bookmarkEnd w:id="19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bookmarkEnd w:id="20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21" w:name="sub_13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2. Основания, условия и срок предоставления жилого помещения маневренного фонда</w:t>
      </w:r>
    </w:p>
    <w:bookmarkEnd w:id="21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2" w:name="sub_14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2.1. Жилые помещения маневренного фонда предоставляются из расчета не менее шести квадратных метров жилой площади на одного </w:t>
      </w:r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3" w:name="sub_15"/>
      <w:bookmarkEnd w:id="22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2.2. Договор найма жилого помещения маневренного фонда (форма </w:t>
      </w:r>
      <w:hyperlink r:id="rId16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типового договора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найма жилого помещения маневренного фонда, утвержденного </w:t>
      </w:r>
      <w:hyperlink r:id="rId17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постановлением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26.01.2006 N 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помещений") заключается на период, установленный решением жилищной комиссии.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4" w:name="sub_16"/>
      <w:bookmarkEnd w:id="23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2.2.1. До завершения капитального ремонта или реконструкции дома (при заключении такого договора с гражданами, указанными в </w:t>
      </w:r>
      <w:hyperlink w:anchor="sub_1001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подпункте 1.3.1 пункта 1.3 раздела 1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Положения).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5" w:name="sub_17"/>
      <w:bookmarkEnd w:id="24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hyperlink w:anchor="sub_1002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подпункте 1.3.2 пункта 1.3 раздела 1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Положения).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6" w:name="sub_18"/>
      <w:bookmarkEnd w:id="25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2.2.3.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hyperlink r:id="rId18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Жилищным кодексом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Федерации, другими федеральными законами, либо до предоставления им жилых помещений муниципального жилищного фонда в случаях и порядке, которые предусмотрены </w:t>
      </w:r>
      <w:hyperlink r:id="rId19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Жилищным кодексом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 (при заключении такого договора с гражданами, указанными в </w:t>
      </w:r>
      <w:hyperlink w:anchor="sub_1003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подпункте 1.3.3 пункта 1.3 раздела 1</w:t>
        </w:r>
        <w:proofErr w:type="gramEnd"/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Положения).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7" w:name="sub_19"/>
      <w:bookmarkEnd w:id="26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2.2.4.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Установленный</w:t>
      </w:r>
      <w:proofErr w:type="gram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законодательством (при заключении такого договора с гражданами, указанными в </w:t>
      </w:r>
      <w:hyperlink w:anchor="sub_1004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подпункте 1.3.4 пункта 1.3 раздела 1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Положения).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8" w:name="sub_20"/>
      <w:bookmarkEnd w:id="27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29" w:name="sub_21"/>
      <w:bookmarkEnd w:id="28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0" w:name="sub_22"/>
      <w:bookmarkEnd w:id="29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bookmarkEnd w:id="30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31" w:name="sub_23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3. Порядок предоставления жилых помещений по договору найма жилого помещения маневренного фонда</w:t>
      </w:r>
    </w:p>
    <w:bookmarkEnd w:id="31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2" w:name="sub_24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3.1. Для рассмотрения вопроса о принятии на учет и предоставлении жилого помещения маневренного фонда по договору найма жилого </w:t>
      </w:r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>помещения маневренного фонда гражданам необходимо представить следующие документы: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3" w:name="sub_25"/>
      <w:bookmarkEnd w:id="32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личное заявление, подписанное всеми совершеннолетними членами семьи;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4" w:name="sub_26"/>
      <w:bookmarkEnd w:id="33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5" w:name="sub_27"/>
      <w:bookmarkEnd w:id="34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6" w:name="sub_28"/>
      <w:bookmarkEnd w:id="35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4) выписку из домовой книги;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7" w:name="sub_29"/>
      <w:bookmarkEnd w:id="36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8" w:name="sub_30"/>
      <w:bookmarkEnd w:id="37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</w:t>
      </w:r>
      <w:hyperlink w:anchor="sub_1002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подпункте 1.3.2 пункта 1.3 раздела 1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Положения);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39" w:name="sub_31"/>
      <w:bookmarkEnd w:id="38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</w:t>
      </w:r>
      <w:hyperlink w:anchor="sub_1003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подпункте 1.3.3 пункта 1.3 раздела 1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Положения);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0" w:name="sub_32"/>
      <w:bookmarkEnd w:id="39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1" w:name="sub_33"/>
      <w:bookmarkEnd w:id="40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9) иные документы, необходимые для принятия решения.</w:t>
      </w:r>
    </w:p>
    <w:bookmarkEnd w:id="41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Документы, указанные в </w:t>
      </w:r>
      <w:hyperlink w:anchor="sub_26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подпунктах 2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и </w:t>
      </w:r>
      <w:hyperlink w:anchor="sub_27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3 пункта 3.1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Положения, представляются в копиях с предъявлением оригиналов.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2" w:name="sub_34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3" w:name="sub_35"/>
      <w:bookmarkEnd w:id="42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4" w:name="sub_36"/>
      <w:bookmarkEnd w:id="43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5" w:name="sub_37"/>
      <w:bookmarkEnd w:id="44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1) не представлены документы, предусмотренные настоящим Положением;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6" w:name="sub_38"/>
      <w:bookmarkEnd w:id="45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</w:t>
      </w:r>
      <w:hyperlink w:anchor="sub_24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п. 3.1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Положения;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7" w:name="sub_39"/>
      <w:bookmarkEnd w:id="46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в) отсутствуют свободные жилые помещения маневренного фонда.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48" w:name="sub_40"/>
      <w:bookmarkEnd w:id="47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администрации </w:t>
      </w:r>
      <w:bookmarkStart w:id="49" w:name="sub_41"/>
      <w:bookmarkEnd w:id="48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муниципального образования Верхнечебеньковский сельсовет. 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3.6. На основании постановления администрации муниципального образования Верхнечебеньковский сельсовет 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bookmarkEnd w:id="49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50" w:name="sub_42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4. Пользование жилым помещением по договору найма маневренного фонда</w:t>
      </w:r>
    </w:p>
    <w:bookmarkEnd w:id="50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1" w:name="sub_43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4.1.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Порядок пользования, содержания жилых помещений маневренного фонда, предоставления проживающим в них гражданам жилищных коммунальных услуг регламентируется: </w:t>
      </w:r>
      <w:hyperlink r:id="rId20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пунктом 4 статьи 17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Жилищного Кодекса Российской Федерации, </w:t>
      </w:r>
      <w:hyperlink r:id="rId21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Правилами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пользования жилыми помещениями, утвержденными </w:t>
      </w:r>
      <w:hyperlink r:id="rId22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постановлением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21.01.2006 N 25, </w:t>
      </w:r>
      <w:hyperlink r:id="rId23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типовым договором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найма жилого помещения маневренного фонда, утвержденным </w:t>
      </w:r>
      <w:hyperlink r:id="rId24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постановлением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Правительства Российской Федерации от 26 января 2006 г. N 42.</w:t>
      </w:r>
      <w:proofErr w:type="gramEnd"/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2" w:name="sub_44"/>
      <w:bookmarkEnd w:id="51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3" w:name="sub_45"/>
      <w:bookmarkEnd w:id="52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4" w:name="sub_46"/>
      <w:bookmarkEnd w:id="53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5" w:name="sub_47"/>
      <w:bookmarkEnd w:id="54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bookmarkEnd w:id="55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56" w:name="sub_48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5. Оплата за пользование жилым помещением маневренного фонда</w:t>
      </w:r>
    </w:p>
    <w:bookmarkEnd w:id="56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7" w:name="sub_49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8" w:name="sub_50"/>
      <w:bookmarkEnd w:id="57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59" w:name="sub_51"/>
      <w:bookmarkEnd w:id="58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действующих на территории Оренбургской области.</w:t>
      </w:r>
    </w:p>
    <w:bookmarkEnd w:id="59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60" w:name="sub_52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6.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bookmarkEnd w:id="60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1" w:name="sub_53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6.1. Договор найма жилого помещения маневренного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фонда</w:t>
      </w:r>
      <w:proofErr w:type="gram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может быть расторгнут в любое время по соглашению сторон.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2" w:name="sub_54"/>
      <w:bookmarkEnd w:id="61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3" w:name="sub_55"/>
      <w:bookmarkEnd w:id="62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6.3. Договор найма жилого помещения маневренного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фонда</w:t>
      </w:r>
      <w:proofErr w:type="gram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может быть расторгнут в судебном порядке по требованию </w:t>
      </w:r>
      <w:proofErr w:type="spell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наймодателя</w:t>
      </w:r>
      <w:proofErr w:type="spell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</w:t>
      </w:r>
      <w:hyperlink r:id="rId25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статьей 83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Жилищного Кодекса Российской Федерации.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4" w:name="sub_56"/>
      <w:bookmarkEnd w:id="63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</w:t>
      </w:r>
      <w:hyperlink r:id="rId26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Жилищным Кодексом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5" w:name="sub_57"/>
      <w:bookmarkEnd w:id="64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</w:t>
      </w:r>
      <w:hyperlink w:anchor="sub_15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пунктом 2.2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настоящего Положения.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6" w:name="sub_58"/>
      <w:bookmarkEnd w:id="65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с даты наступления</w:t>
      </w:r>
      <w:proofErr w:type="gram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bookmarkEnd w:id="66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lastRenderedPageBreak/>
        <w:t xml:space="preserve"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</w:t>
      </w:r>
      <w:hyperlink r:id="rId27" w:history="1">
        <w:r w:rsidRPr="00F4277D">
          <w:rPr>
            <w:rFonts w:ascii="Times New Roman CYR" w:eastAsiaTheme="minorEastAsia" w:hAnsi="Times New Roman CYR" w:cs="Times New Roman CYR"/>
            <w:b/>
            <w:color w:val="106BBE"/>
            <w:sz w:val="28"/>
            <w:szCs w:val="28"/>
            <w:lang w:eastAsia="ru-RU"/>
          </w:rPr>
          <w:t>Жилищным кодексом</w:t>
        </w:r>
      </w:hyperlink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Федерации.</w:t>
      </w: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</w:pPr>
      <w:bookmarkStart w:id="67" w:name="sub_59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7. </w:t>
      </w:r>
      <w:proofErr w:type="gramStart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>Контроль за</w:t>
      </w:r>
      <w:proofErr w:type="gramEnd"/>
      <w:r w:rsidRPr="00F4277D">
        <w:rPr>
          <w:rFonts w:ascii="Times New Roman CYR" w:eastAsiaTheme="minorEastAsia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использованием жилых помещений, входящих в состав маневренного жилищного фонда</w:t>
      </w:r>
    </w:p>
    <w:bookmarkEnd w:id="67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68" w:name="sub_60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7.1. Контроль за соблюдением </w:t>
      </w:r>
      <w:proofErr w:type="gramStart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условий договора найма жилого помещения маневренного фонда</w:t>
      </w:r>
      <w:proofErr w:type="gramEnd"/>
      <w:r w:rsidRPr="00F4277D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осуществляется администрацией муниципального образования Верхнечебеньковский сельсовет.</w:t>
      </w:r>
    </w:p>
    <w:bookmarkEnd w:id="68"/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F4277D" w:rsidRPr="00F4277D" w:rsidRDefault="00F4277D" w:rsidP="00F427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77D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77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77D">
        <w:rPr>
          <w:rFonts w:ascii="Times New Roman" w:eastAsia="Calibri" w:hAnsi="Times New Roman" w:cs="Times New Roman"/>
          <w:sz w:val="28"/>
          <w:szCs w:val="28"/>
        </w:rPr>
        <w:t>Верхнечебеньковский сельсовет</w:t>
      </w: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77D">
        <w:rPr>
          <w:rFonts w:ascii="Times New Roman" w:eastAsia="Calibri" w:hAnsi="Times New Roman" w:cs="Times New Roman"/>
          <w:sz w:val="28"/>
          <w:szCs w:val="28"/>
        </w:rPr>
        <w:t>Сакмарского</w:t>
      </w:r>
      <w:proofErr w:type="spellEnd"/>
      <w:r w:rsidRPr="00F4277D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F4277D">
        <w:rPr>
          <w:rFonts w:ascii="Times New Roman" w:eastAsia="Calibri" w:hAnsi="Times New Roman" w:cs="Times New Roman"/>
          <w:sz w:val="28"/>
          <w:szCs w:val="28"/>
        </w:rPr>
        <w:t>Оренбургской  области</w:t>
      </w:r>
    </w:p>
    <w:p w:rsidR="00F4277D" w:rsidRPr="00F4277D" w:rsidRDefault="00F4277D" w:rsidP="00F4277D">
      <w:pPr>
        <w:keepNext/>
        <w:keepLines/>
        <w:spacing w:before="200" w:after="1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F4277D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ПОСТАНОВЛЕНИЕ</w:t>
      </w:r>
    </w:p>
    <w:p w:rsidR="00F4277D" w:rsidRPr="00F4277D" w:rsidRDefault="00F4277D" w:rsidP="00F427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09.01.2024  № 3-п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427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О    переводе     </w:t>
      </w:r>
      <w:proofErr w:type="gramStart"/>
      <w:r w:rsidRPr="00F427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муниципального</w:t>
      </w:r>
      <w:proofErr w:type="gramEnd"/>
      <w:r w:rsidRPr="00F427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 жилого</w:t>
      </w: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F427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помещения  в </w:t>
      </w:r>
      <w:proofErr w:type="gramStart"/>
      <w:r w:rsidRPr="00F427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маневренный</w:t>
      </w:r>
      <w:proofErr w:type="gramEnd"/>
      <w:r w:rsidRPr="00F427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 жилищный</w:t>
      </w: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фонд      муниципального образования Верхнечебеньковский сельсовет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Жилищным кодексом Российской Федерации, </w:t>
      </w:r>
      <w:r w:rsidRPr="00F4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26.01.2006  №42 «Об утверждении правил отнесения жилых помещений к специализированному жилищному фонду и типовых договоров найма специализированных жилых помещений», постановлением № 2-п от 09.01.2024 г «Об утверждении </w:t>
      </w: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 о маневренном жилищном фонде муниципального образования Верхнечебеньковский</w:t>
      </w:r>
      <w:proofErr w:type="gramEnd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  <w:proofErr w:type="spellStart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области»</w:t>
      </w:r>
      <w:r w:rsidRPr="00F42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муниципального образования Верхнечебеньковский сельсовет, </w:t>
      </w:r>
      <w:r w:rsidRPr="00F4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4277D" w:rsidRPr="00F4277D" w:rsidRDefault="00F4277D" w:rsidP="00F4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Перевести в состав маневренного жилищного фонда муниципального образования Верхнечебеньковский сельсовет  муниципальное жилое помещение согласно Перечню (Приложение 1).</w:t>
      </w:r>
    </w:p>
    <w:p w:rsidR="00F4277D" w:rsidRPr="00F4277D" w:rsidRDefault="00F4277D" w:rsidP="00F4277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F4277D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Верхнечебеньковский сельсовет в информационно-телекоммуникационной сети «Интернет».</w:t>
      </w:r>
    </w:p>
    <w:p w:rsidR="00F4277D" w:rsidRPr="00F4277D" w:rsidRDefault="00F4277D" w:rsidP="00F4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 обнародования.</w:t>
      </w:r>
    </w:p>
    <w:p w:rsidR="00F4277D" w:rsidRPr="00F4277D" w:rsidRDefault="00F4277D" w:rsidP="00F4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4277D" w:rsidRPr="00F4277D" w:rsidRDefault="00F4277D" w:rsidP="00F4277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Верхнечебеньковский сельсовет                               Р.Б. Рахматуллин</w:t>
      </w:r>
    </w:p>
    <w:p w:rsidR="00F4277D" w:rsidRPr="00F4277D" w:rsidRDefault="00F4277D" w:rsidP="00F4277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277D" w:rsidRPr="00F4277D" w:rsidRDefault="00F4277D" w:rsidP="00F4277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27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27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 постановлению администрации </w:t>
      </w: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427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Верхнечебеньковского</w:t>
      </w:r>
      <w:proofErr w:type="spellEnd"/>
      <w:r w:rsidRPr="00F427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</w:t>
      </w: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427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 09.01. 2024 года  № 3-п</w:t>
      </w: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4277D" w:rsidRPr="00F4277D" w:rsidRDefault="00F4277D" w:rsidP="00F427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жилых помещений, подлежащих переводу в маневренный жилищный фонд муниципального образования </w:t>
      </w:r>
      <w:proofErr w:type="spellStart"/>
      <w:r w:rsidRPr="00F4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Векрхнечебеньковский</w:t>
      </w:r>
      <w:proofErr w:type="spellEnd"/>
      <w:r w:rsidRPr="00F427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r w:rsidRPr="00F4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  <w:r w:rsidRPr="00F427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 </w:t>
      </w:r>
      <w:proofErr w:type="spellStart"/>
      <w:r w:rsidRPr="00F4277D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Сакмарского</w:t>
      </w:r>
      <w:proofErr w:type="spellEnd"/>
      <w:r w:rsidRPr="00F427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Оренбургской области</w:t>
      </w: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F4277D" w:rsidRPr="00F4277D" w:rsidTr="007E26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7D" w:rsidRPr="00F4277D" w:rsidRDefault="00F4277D" w:rsidP="00F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F4277D" w:rsidRPr="00F4277D" w:rsidRDefault="00F4277D" w:rsidP="00F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7D" w:rsidRPr="00F4277D" w:rsidRDefault="00F4277D" w:rsidP="00F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жилого помещения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7D" w:rsidRPr="00F4277D" w:rsidRDefault="00F4277D" w:rsidP="00F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жилого помещения, м</w:t>
            </w:r>
            <w:proofErr w:type="gramStart"/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F4277D" w:rsidRPr="00F4277D" w:rsidTr="007E263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7D" w:rsidRPr="00F4277D" w:rsidRDefault="00F4277D" w:rsidP="00F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277D" w:rsidRPr="00F4277D" w:rsidRDefault="00F4277D" w:rsidP="00F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 по адресу Оренбургская область, </w:t>
            </w:r>
            <w:proofErr w:type="spellStart"/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Сакмарский</w:t>
            </w:r>
            <w:proofErr w:type="spellEnd"/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Верхние Чебеньки, ул. Степная  д.4 кв. 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77D" w:rsidRPr="00F4277D" w:rsidRDefault="00F4277D" w:rsidP="00F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277D" w:rsidRPr="00F4277D" w:rsidRDefault="00F4277D" w:rsidP="00F42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</w:tr>
    </w:tbl>
    <w:p w:rsidR="00F4277D" w:rsidRPr="00F4277D" w:rsidRDefault="00F4277D" w:rsidP="00F4277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427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</w:p>
    <w:p w:rsidR="00F4277D" w:rsidRPr="00F4277D" w:rsidRDefault="00F4277D" w:rsidP="00F42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EFF" w:rsidRDefault="00815EFF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EFF" w:rsidRDefault="00815EFF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EFF" w:rsidRDefault="00815EFF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EFF" w:rsidRDefault="00815EFF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EFF" w:rsidRDefault="00815EFF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EFF" w:rsidRDefault="00815EFF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Администрация                                                               </w:t>
      </w: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муниципального образования</w:t>
      </w: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Верхнечебеньковский  сельсовет</w:t>
      </w: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Сакмарского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района</w:t>
      </w: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Оренбургской области</w:t>
      </w: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ПОСТАНОВЛЕНИЕ </w:t>
      </w: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от 09.01.2024  №  4-п</w:t>
      </w: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с. Верхние Чебеньки</w:t>
      </w: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5EFF" w:rsidRDefault="00815EFF" w:rsidP="00815EFF">
      <w:pPr>
        <w:spacing w:after="0" w:line="120" w:lineRule="atLeas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</w:t>
      </w:r>
    </w:p>
    <w:p w:rsidR="00815EFF" w:rsidRDefault="00815EFF" w:rsidP="00815EFF">
      <w:pPr>
        <w:spacing w:after="0" w:line="12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 правовой акт</w:t>
      </w: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от 20.01.2023  № 5-п</w:t>
      </w:r>
    </w:p>
    <w:p w:rsidR="00815EFF" w:rsidRDefault="00815EFF" w:rsidP="00815EF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5EFF" w:rsidRDefault="00815EFF" w:rsidP="00815EFF">
      <w:pPr>
        <w:spacing w:after="0" w:line="120" w:lineRule="atLeast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муниципальных правовых актов муниципального образования Верхнечебеньковский сельсовет в соответствие с действующим законодательством, руководствуясь Уставом муниципального образования Верхнечебеньковский сельсовет, администрация муниципального образования постановляет:</w:t>
      </w:r>
    </w:p>
    <w:p w:rsidR="00815EFF" w:rsidRDefault="00815EFF" w:rsidP="00815E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815EFF" w:rsidRDefault="00815EFF" w:rsidP="00815EF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Верхнечебеньковский 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iCs/>
          <w:sz w:val="28"/>
          <w:szCs w:val="28"/>
        </w:rPr>
        <w:t xml:space="preserve">Оренбургской области </w:t>
      </w:r>
      <w:r>
        <w:rPr>
          <w:rFonts w:ascii="Times New Roman" w:hAnsi="Times New Roman"/>
          <w:sz w:val="28"/>
          <w:szCs w:val="28"/>
        </w:rPr>
        <w:t>от 20.01.2023  № 5-п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порядка проведения антикоррупционного мониторинга в муниципальном образовании Верхнечебеньковский сельсовет.</w:t>
      </w:r>
    </w:p>
    <w:p w:rsidR="00815EFF" w:rsidRDefault="00815EFF" w:rsidP="00815E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2. Опубликовать постановление в муниципальной газете  «Степные Просторы» и разместить  на официальном 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сети Интернет.</w:t>
      </w:r>
    </w:p>
    <w:p w:rsidR="00815EFF" w:rsidRDefault="00815EFF" w:rsidP="00815EF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Постановление 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69" w:name="_GoBack"/>
      <w:bookmarkEnd w:id="69"/>
      <w:r>
        <w:rPr>
          <w:rFonts w:ascii="Times New Roman" w:hAnsi="Times New Roman"/>
          <w:sz w:val="28"/>
          <w:szCs w:val="28"/>
        </w:rPr>
        <w:t>вступает в силу после его обнародования.</w:t>
      </w:r>
    </w:p>
    <w:p w:rsidR="00815EFF" w:rsidRDefault="00815EFF" w:rsidP="00815EFF">
      <w:pPr>
        <w:spacing w:after="0" w:line="120" w:lineRule="atLeast"/>
        <w:rPr>
          <w:rFonts w:ascii="Times New Roman" w:hAnsi="Times New Roman"/>
          <w:sz w:val="28"/>
          <w:szCs w:val="28"/>
        </w:rPr>
      </w:pPr>
    </w:p>
    <w:p w:rsidR="00815EFF" w:rsidRDefault="00815EFF" w:rsidP="00815EFF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sz w:val="28"/>
          <w:szCs w:val="28"/>
        </w:rPr>
      </w:pPr>
    </w:p>
    <w:p w:rsidR="00815EFF" w:rsidRDefault="00815EFF" w:rsidP="00815EFF">
      <w:pPr>
        <w:widowControl w:val="0"/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i/>
          <w:sz w:val="28"/>
          <w:szCs w:val="28"/>
        </w:rPr>
      </w:pPr>
    </w:p>
    <w:p w:rsidR="00815EFF" w:rsidRDefault="00815EFF" w:rsidP="00815E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5EFF" w:rsidRDefault="00815EFF" w:rsidP="00815E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5EFF" w:rsidRDefault="00815EFF" w:rsidP="00815E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15EFF" w:rsidRDefault="00815EFF" w:rsidP="00815E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Глава муниципального образования</w:t>
      </w:r>
    </w:p>
    <w:p w:rsidR="00815EFF" w:rsidRDefault="00815EFF" w:rsidP="00815EF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Верхнечебеньковский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сельсовет                                     Р.Б. Рахматуллин   </w:t>
      </w:r>
    </w:p>
    <w:p w:rsidR="00815EFF" w:rsidRDefault="00815EFF" w:rsidP="00815EFF">
      <w:pPr>
        <w:jc w:val="both"/>
        <w:rPr>
          <w:rFonts w:ascii="Calibri" w:eastAsia="Calibri" w:hAnsi="Calibri"/>
        </w:rPr>
      </w:pPr>
    </w:p>
    <w:p w:rsidR="00815EFF" w:rsidRDefault="00815EFF" w:rsidP="00815EFF">
      <w:pPr>
        <w:jc w:val="both"/>
      </w:pPr>
    </w:p>
    <w:p w:rsidR="00815EFF" w:rsidRDefault="00815EFF" w:rsidP="00815EFF">
      <w:pPr>
        <w:jc w:val="both"/>
      </w:pP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77D" w:rsidRDefault="00F4277D" w:rsidP="00F427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4277D" w:rsidTr="007E2633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7D" w:rsidRDefault="00F4277D" w:rsidP="007E263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lastRenderedPageBreak/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</w:t>
            </w:r>
            <w:r>
              <w:rPr>
                <w:rFonts w:ascii="Arial Narrow" w:hAnsi="Arial Narrow" w:cs="Times New Roman"/>
                <w:bCs/>
                <w:color w:val="000000"/>
                <w:sz w:val="20"/>
              </w:rPr>
              <w:t xml:space="preserve">, администрация </w:t>
            </w:r>
            <w:r>
              <w:rPr>
                <w:rFonts w:ascii="Arial Narrow" w:hAnsi="Arial Narrow" w:cs="Times New Roman"/>
                <w:bCs/>
                <w:sz w:val="20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</w:t>
            </w:r>
          </w:p>
          <w:p w:rsidR="00F4277D" w:rsidRDefault="00F4277D" w:rsidP="007E2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7D" w:rsidRDefault="00F4277D" w:rsidP="007E263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 Narrow" w:hAnsi="Arial Narrow" w:cs="Times New Roman"/>
                <w:bCs/>
                <w:sz w:val="20"/>
              </w:rPr>
              <w:t>Тираж: 5 экз.</w:t>
            </w:r>
            <w:r>
              <w:t xml:space="preserve"> </w:t>
            </w:r>
          </w:p>
          <w:p w:rsidR="00F4277D" w:rsidRDefault="00F4277D" w:rsidP="007E2633">
            <w:pPr>
              <w:autoSpaceDE w:val="0"/>
              <w:autoSpaceDN w:val="0"/>
              <w:adjustRightInd w:val="0"/>
              <w:jc w:val="center"/>
            </w:pPr>
          </w:p>
          <w:p w:rsidR="00F4277D" w:rsidRDefault="00F4277D" w:rsidP="007E2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Главный редактор: Рахматуллин Р.Б.</w:t>
            </w:r>
          </w:p>
          <w:p w:rsidR="00F4277D" w:rsidRDefault="00F4277D" w:rsidP="007E2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7D" w:rsidRDefault="00F4277D" w:rsidP="007E2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Дата выхода в свет: «09»января 20 24 г.</w:t>
            </w:r>
          </w:p>
          <w:p w:rsidR="00F4277D" w:rsidRDefault="00F4277D" w:rsidP="007E2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7D" w:rsidRDefault="00F4277D" w:rsidP="007E263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Сакмарский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р-н, Верхние Чебеньки ул. Школьная, д. 1а</w:t>
            </w:r>
          </w:p>
        </w:tc>
      </w:tr>
    </w:tbl>
    <w:p w:rsidR="00F4277D" w:rsidRDefault="00F4277D" w:rsidP="00F4277D">
      <w:pPr>
        <w:pStyle w:val="ConsPlusNormal"/>
        <w:jc w:val="right"/>
      </w:pPr>
    </w:p>
    <w:p w:rsidR="00F4277D" w:rsidRDefault="00F4277D" w:rsidP="00F4277D"/>
    <w:p w:rsidR="00296087" w:rsidRDefault="00815EFF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B813CA"/>
    <w:multiLevelType w:val="hybridMultilevel"/>
    <w:tmpl w:val="740A178A"/>
    <w:lvl w:ilvl="0" w:tplc="5D4ED9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7D"/>
    <w:rsid w:val="000E579D"/>
    <w:rsid w:val="00815EFF"/>
    <w:rsid w:val="00887B6B"/>
    <w:rsid w:val="00F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7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F4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7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F42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4571/0" TargetMode="External"/><Relationship Id="rId13" Type="http://schemas.openxmlformats.org/officeDocument/2006/relationships/hyperlink" Target="https://internet.garant.ru/document/redirect/12144571/0" TargetMode="External"/><Relationship Id="rId18" Type="http://schemas.openxmlformats.org/officeDocument/2006/relationships/hyperlink" Target="https://internet.garant.ru/document/redirect/12138291/0" TargetMode="External"/><Relationship Id="rId26" Type="http://schemas.openxmlformats.org/officeDocument/2006/relationships/hyperlink" Target="https://internet.garant.ru/document/redirect/12138291/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12144571/1000" TargetMode="External"/><Relationship Id="rId7" Type="http://schemas.openxmlformats.org/officeDocument/2006/relationships/hyperlink" Target="https://internet.garant.ru/document/redirect/12144682/0" TargetMode="External"/><Relationship Id="rId12" Type="http://schemas.openxmlformats.org/officeDocument/2006/relationships/hyperlink" Target="https://internet.garant.ru/document/redirect/12144571/1000" TargetMode="External"/><Relationship Id="rId17" Type="http://schemas.openxmlformats.org/officeDocument/2006/relationships/hyperlink" Target="https://internet.garant.ru/document/redirect/12144682/0" TargetMode="External"/><Relationship Id="rId25" Type="http://schemas.openxmlformats.org/officeDocument/2006/relationships/hyperlink" Target="https://internet.garant.ru/document/redirect/12138291/8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44682/4000" TargetMode="External"/><Relationship Id="rId20" Type="http://schemas.openxmlformats.org/officeDocument/2006/relationships/hyperlink" Target="https://internet.garant.ru/document/redirect/12138291/1700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86367/0" TargetMode="External"/><Relationship Id="rId11" Type="http://schemas.openxmlformats.org/officeDocument/2006/relationships/hyperlink" Target="https://internet.garant.ru/document/redirect/12144682/0" TargetMode="External"/><Relationship Id="rId24" Type="http://schemas.openxmlformats.org/officeDocument/2006/relationships/hyperlink" Target="https://internet.garant.ru/document/redirect/12144682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4682/0" TargetMode="External"/><Relationship Id="rId23" Type="http://schemas.openxmlformats.org/officeDocument/2006/relationships/hyperlink" Target="https://internet.garant.ru/document/redirect/12144682/400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document/redirect/12144682/4000" TargetMode="External"/><Relationship Id="rId19" Type="http://schemas.openxmlformats.org/officeDocument/2006/relationships/hyperlink" Target="https://internet.garant.ru/document/redirect/1213829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38291/0" TargetMode="External"/><Relationship Id="rId14" Type="http://schemas.openxmlformats.org/officeDocument/2006/relationships/hyperlink" Target="https://internet.garant.ru/document/redirect/12144682/1000" TargetMode="External"/><Relationship Id="rId22" Type="http://schemas.openxmlformats.org/officeDocument/2006/relationships/hyperlink" Target="https://internet.garant.ru/document/redirect/12144571/0" TargetMode="External"/><Relationship Id="rId27" Type="http://schemas.openxmlformats.org/officeDocument/2006/relationships/hyperlink" Target="https://internet.garant.ru/document/redirect/1213829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3539</Words>
  <Characters>20173</Characters>
  <Application>Microsoft Office Word</Application>
  <DocSecurity>0</DocSecurity>
  <Lines>168</Lines>
  <Paragraphs>47</Paragraphs>
  <ScaleCrop>false</ScaleCrop>
  <Company/>
  <LinksUpToDate>false</LinksUpToDate>
  <CharactersWithSpaces>23665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2024-01-24T10:31:00Z</dcterms:created>
  <dcterms:modified xsi:type="dcterms:W3CDTF">2024-01-25T04:51:00Z</dcterms:modified>
</cp:coreProperties>
</file>