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90" w:rsidRPr="00497790" w:rsidRDefault="00497790" w:rsidP="00497790">
      <w:pPr>
        <w:pBdr>
          <w:bottom w:val="single" w:sz="6" w:space="5" w:color="D4D4D4"/>
        </w:pBdr>
        <w:shd w:val="clear" w:color="auto" w:fill="FFFFFF"/>
        <w:spacing w:after="300" w:line="240" w:lineRule="auto"/>
        <w:outlineLvl w:val="1"/>
        <w:rPr>
          <w:rFonts w:ascii="Verdana" w:eastAsia="Times New Roman" w:hAnsi="Verdana" w:cs="Times New Roman"/>
          <w:b/>
          <w:bCs/>
          <w:caps/>
          <w:color w:val="376092"/>
          <w:lang w:eastAsia="ru-RU"/>
        </w:rPr>
      </w:pPr>
      <w:r w:rsidRPr="00497790">
        <w:rPr>
          <w:rFonts w:ascii="Verdana" w:eastAsia="Times New Roman" w:hAnsi="Verdana" w:cs="Times New Roman"/>
          <w:b/>
          <w:bCs/>
          <w:caps/>
          <w:color w:val="376092"/>
          <w:lang w:eastAsia="ru-RU"/>
        </w:rPr>
        <w:t>О ВСТУПЛЕНИИ В СИЛУ ЗАКОНА ОРЕНБУРГСКОЙ ОБЛАСТИ О ЗАПРЕТЕ ОБОРОТА БЕСТБАЧНОЙ НИКОТИНОСОДЕРЖАЩЕЙ ПРОДУКЦИИ</w:t>
      </w:r>
    </w:p>
    <w:p w:rsidR="00497790" w:rsidRPr="00497790" w:rsidRDefault="00497790" w:rsidP="00497790">
      <w:pPr>
        <w:shd w:val="clear" w:color="auto" w:fill="FFFFFF"/>
        <w:spacing w:before="180" w:after="75" w:line="240" w:lineRule="auto"/>
        <w:jc w:val="both"/>
        <w:rPr>
          <w:rFonts w:ascii="Verdana" w:eastAsia="Times New Roman" w:hAnsi="Verdana" w:cs="Times New Roman"/>
          <w:color w:val="777777"/>
          <w:sz w:val="18"/>
          <w:szCs w:val="18"/>
          <w:lang w:eastAsia="ru-RU"/>
        </w:rPr>
      </w:pPr>
      <w:r w:rsidRPr="00497790">
        <w:rPr>
          <w:rFonts w:ascii="Verdana" w:eastAsia="Times New Roman" w:hAnsi="Verdana" w:cs="Times New Roman"/>
          <w:color w:val="777777"/>
          <w:sz w:val="18"/>
          <w:szCs w:val="18"/>
          <w:lang w:eastAsia="ru-RU"/>
        </w:rPr>
        <w:t>05.02.2020</w:t>
      </w:r>
    </w:p>
    <w:p w:rsidR="00497790" w:rsidRPr="00497790" w:rsidRDefault="00497790" w:rsidP="00497790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Управление </w:t>
      </w:r>
      <w:proofErr w:type="spell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Роспотребнадзора</w:t>
      </w:r>
      <w:proofErr w:type="spell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Оренбургской области напоминает, что с 1 февраля 2020 года вступил в силу Закон Оренбургской области от 24.12.2019 № 2036/544-VI-ОЗ «О запрете оборота на территории Оренбургской области </w:t>
      </w:r>
      <w:proofErr w:type="spell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бестабачной</w:t>
      </w:r>
      <w:proofErr w:type="spell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никотиносодержащей</w:t>
      </w:r>
      <w:proofErr w:type="spell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продукции, предназначенной для потребления никотина способами, отличными от курения табака» (принят Постановлением Законодательного собрания Оренбургской области от 18.12.2019 № 2036).</w:t>
      </w:r>
    </w:p>
    <w:p w:rsidR="00497790" w:rsidRPr="00497790" w:rsidRDefault="00497790" w:rsidP="00497790">
      <w:pPr>
        <w:shd w:val="clear" w:color="auto" w:fill="FFFFFF"/>
        <w:spacing w:before="180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Закон вводит полный запрет на оборот (изготовление, переработку, хранение, перевозку, пересылку, распределение, реализацию, приобретение, использование) </w:t>
      </w:r>
      <w:proofErr w:type="spell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бестабачной</w:t>
      </w:r>
      <w:proofErr w:type="spell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никотиносодержащей</w:t>
      </w:r>
      <w:proofErr w:type="spell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продукции в Оренбургской области.</w:t>
      </w:r>
      <w:proofErr w:type="gramEnd"/>
      <w:r w:rsidRPr="0049779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Нарушение запрета влечет за собой административную ответственность. Суммы штрафов при нарушении данного закона составят от 3 до 5 тысяч рублей для физических лиц, от 20 до 50 тысяч — для должностных лиц, от 30 до 100 тысяч рублей — для юридических лиц.</w:t>
      </w:r>
    </w:p>
    <w:p w:rsidR="00296087" w:rsidRDefault="00497790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90"/>
    <w:rsid w:val="000E579D"/>
    <w:rsid w:val="00497790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2023-11-23T06:59:00Z</dcterms:created>
  <dcterms:modified xsi:type="dcterms:W3CDTF">2023-11-23T07:00:00Z</dcterms:modified>
</cp:coreProperties>
</file>