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                                                                     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31.10.2023 г  № 190-п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осуществления администрацией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бюджетных полномочий  главного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администратора (администратора) доходов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8544A" w:rsidRDefault="00C8544A" w:rsidP="00C8544A">
      <w:pPr>
        <w:pStyle w:val="a3"/>
        <w:rPr>
          <w:rFonts w:asciiTheme="minorHAnsi" w:hAnsiTheme="minorHAnsi" w:cstheme="minorBidi"/>
          <w:sz w:val="22"/>
          <w:szCs w:val="22"/>
        </w:rPr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160.1 Бюджетного кодекса Российской Федерации, на основании Протеста с прокуратуры № 07-01-2023 от 29.09.2023: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осуществления администрацией муниципального образования Верхнечебеньковский  сельсовет бюджетных полномочий главного администратора (администратора) доходов бюджета муниципального образования Верхнечебеньковский сельсовет согласно приложению.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2.Признать утратившим силу постановление № 31-п от 20.05.2022 г «О порядке осуществления администрацией муниципального образования Верхнечебеньковский сельсовет бюджетных полномочий главного администратора (администратора) доходов бюджета муниципального образования Верхнечебеньковский сельсовет.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</w:t>
      </w:r>
      <w:r w:rsidR="00C87BF2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муниципальной газете «Степные Просторы»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 сети Интернет.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544A" w:rsidRDefault="00C8544A" w:rsidP="00C8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Р.Б. Рахматуллин</w:t>
      </w:r>
    </w:p>
    <w:p w:rsidR="00C8544A" w:rsidRDefault="00C8544A" w:rsidP="00C8544A">
      <w:pPr>
        <w:pStyle w:val="a3"/>
        <w:rPr>
          <w:rFonts w:asciiTheme="minorHAnsi" w:hAnsiTheme="minorHAnsi" w:cstheme="minorBidi"/>
          <w:sz w:val="22"/>
          <w:szCs w:val="22"/>
        </w:rPr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a3"/>
      </w:pPr>
    </w:p>
    <w:p w:rsidR="00C8544A" w:rsidRDefault="00C8544A" w:rsidP="00C854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544A" w:rsidRDefault="00C8544A" w:rsidP="00C854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544A" w:rsidRPr="00EF295E" w:rsidRDefault="00C8544A" w:rsidP="00C854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544A" w:rsidRPr="00EF295E" w:rsidRDefault="00C8544A" w:rsidP="00C85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544A" w:rsidRPr="00EF295E" w:rsidRDefault="00C8544A" w:rsidP="00C8544A">
      <w:pPr>
        <w:pStyle w:val="ConsPlusTitle"/>
        <w:tabs>
          <w:tab w:val="left" w:pos="7140"/>
          <w:tab w:val="left" w:pos="7605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P43"/>
      <w:bookmarkEnd w:id="1"/>
      <w:r w:rsidRPr="00EF295E">
        <w:rPr>
          <w:rFonts w:ascii="Times New Roman" w:hAnsi="Times New Roman" w:cs="Times New Roman"/>
          <w:sz w:val="24"/>
          <w:szCs w:val="24"/>
        </w:rPr>
        <w:tab/>
      </w:r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31.10.2023</w:t>
      </w:r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190-п</w:t>
      </w:r>
    </w:p>
    <w:p w:rsidR="00C8544A" w:rsidRPr="00EF295E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544A" w:rsidRPr="00EF295E" w:rsidRDefault="00C8544A" w:rsidP="00C854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544A" w:rsidRPr="00EF295E" w:rsidRDefault="00C8544A" w:rsidP="00C854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544A" w:rsidRPr="00EF295E" w:rsidRDefault="00C8544A" w:rsidP="00C854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Порядок</w:t>
      </w:r>
    </w:p>
    <w:p w:rsidR="00C8544A" w:rsidRPr="00EF295E" w:rsidRDefault="00C8544A" w:rsidP="00C854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бюджетных полномочий главного администратора (администратора) доходов  б</w:t>
      </w:r>
      <w:r>
        <w:rPr>
          <w:rFonts w:ascii="Times New Roman" w:hAnsi="Times New Roman" w:cs="Times New Roman"/>
          <w:sz w:val="24"/>
          <w:szCs w:val="24"/>
        </w:rPr>
        <w:t>юджета муниципального образования 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8544A" w:rsidRPr="00EF295E" w:rsidRDefault="00C8544A" w:rsidP="00C8544A">
      <w:pPr>
        <w:spacing w:after="1"/>
      </w:pPr>
    </w:p>
    <w:p w:rsidR="00C8544A" w:rsidRPr="00EF295E" w:rsidRDefault="00C8544A" w:rsidP="00C85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1. Настоящий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бюджетных полномочий главного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EF295E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>
        <w:rPr>
          <w:rFonts w:ascii="Times New Roman" w:hAnsi="Times New Roman" w:cs="Times New Roman"/>
          <w:sz w:val="24"/>
          <w:szCs w:val="24"/>
        </w:rPr>
        <w:t>МО 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95E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со </w:t>
      </w:r>
      <w:hyperlink r:id="rId6" w:history="1">
        <w:r w:rsidRPr="00EF295E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(администраторов) доходов 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(далее - местный бюджет) утверждается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F2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3.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F2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 осуществляют следующие бюджетные полномочия главного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EF295E">
        <w:rPr>
          <w:rFonts w:ascii="Times New Roman" w:hAnsi="Times New Roman" w:cs="Times New Roman"/>
          <w:sz w:val="24"/>
          <w:szCs w:val="24"/>
        </w:rPr>
        <w:t xml:space="preserve"> доходов местного бюджета (далее - администратор):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а) представляет сведения, необходимые для составления среднесрочного финансового плана и (или) проекта бюджета;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б) представляет сведения для составления и ведения кассового плана;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в) формирует и представляет бюджетную отчетность главного администратора доходов бюджета;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г) утверждает методику прогнозирования поступлений доходов в бюджет в соответствии с общими </w:t>
      </w:r>
      <w:hyperlink r:id="rId7" w:history="1">
        <w:r w:rsidRPr="00EF295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д) осуществляет начисление, учет и </w:t>
      </w:r>
      <w:proofErr w:type="gramStart"/>
      <w:r w:rsidRPr="00EF29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е)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8" w:history="1">
        <w:r w:rsidRPr="00EF295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F295E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95E">
        <w:rPr>
          <w:rFonts w:ascii="Times New Roman" w:hAnsi="Times New Roman" w:cs="Times New Roman"/>
          <w:sz w:val="24"/>
          <w:szCs w:val="24"/>
        </w:rPr>
        <w:t xml:space="preserve">ж)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 w:history="1">
        <w:r w:rsidRPr="00EF29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>", за исключением случаев, предусмотренных законодательством Российской Федерации;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lastRenderedPageBreak/>
        <w:t>з) осуществляет уточнение невыясненных поступлений в местный бюджет в соответствии с нормативными правовыми актами Российской Федерации;</w:t>
      </w:r>
    </w:p>
    <w:p w:rsidR="00C8544A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и) принимает решение о признании безнадежной к взысканию задолженности по платежам в бюджет;</w:t>
      </w:r>
    </w:p>
    <w:p w:rsidR="00C8544A" w:rsidRPr="006960B1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к) </w:t>
      </w:r>
      <w:r w:rsidRPr="006960B1">
        <w:rPr>
          <w:rFonts w:ascii="Times New Roman" w:hAnsi="Times New Roman" w:cs="Times New Roman"/>
          <w:sz w:val="24"/>
          <w:szCs w:val="24"/>
        </w:rPr>
        <w:t>определяет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C8544A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B1">
        <w:rPr>
          <w:rFonts w:ascii="Times New Roman" w:hAnsi="Times New Roman" w:cs="Times New Roman"/>
          <w:sz w:val="24"/>
          <w:szCs w:val="24"/>
        </w:rPr>
        <w:t xml:space="preserve">л) устанавливает требования регламента реализации полномочий по взысканию дебиторской задолженности по платежам в бюджет, пеням и штрафам по </w:t>
      </w:r>
      <w:proofErr w:type="spellStart"/>
      <w:r w:rsidRPr="006960B1">
        <w:rPr>
          <w:rFonts w:ascii="Times New Roman" w:hAnsi="Times New Roman" w:cs="Times New Roman"/>
          <w:sz w:val="24"/>
          <w:szCs w:val="24"/>
        </w:rPr>
        <w:t>нимв</w:t>
      </w:r>
      <w:proofErr w:type="spellEnd"/>
      <w:r w:rsidRPr="006960B1">
        <w:rPr>
          <w:rFonts w:ascii="Times New Roman" w:hAnsi="Times New Roman" w:cs="Times New Roman"/>
          <w:sz w:val="24"/>
          <w:szCs w:val="24"/>
        </w:rPr>
        <w:t xml:space="preserve">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  <w:proofErr w:type="gramEnd"/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Pr="00EF295E">
        <w:rPr>
          <w:rFonts w:ascii="Times New Roman" w:hAnsi="Times New Roman" w:cs="Times New Roman"/>
          <w:sz w:val="24"/>
          <w:szCs w:val="24"/>
        </w:rPr>
        <w:t xml:space="preserve">представляет в  финансовый отдел администрации </w:t>
      </w:r>
      <w:proofErr w:type="spellStart"/>
      <w:r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8544A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согласно </w:t>
      </w:r>
      <w:hyperlink w:anchor="P149" w:history="1">
        <w:r w:rsidRPr="00EF295E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EF295E">
        <w:rPr>
          <w:rFonts w:ascii="Times New Roman" w:hAnsi="Times New Roman" w:cs="Times New Roman"/>
          <w:sz w:val="24"/>
          <w:szCs w:val="24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C8544A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л) </w:t>
      </w:r>
      <w:r w:rsidRPr="006960B1">
        <w:rPr>
          <w:rFonts w:ascii="Times New Roman" w:hAnsi="Times New Roman" w:cs="Times New Roman"/>
          <w:sz w:val="24"/>
          <w:szCs w:val="24"/>
        </w:rPr>
        <w:t xml:space="preserve">утверждает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 w:rsidRPr="006960B1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6960B1">
        <w:rPr>
          <w:rFonts w:ascii="Times New Roman" w:hAnsi="Times New Roman" w:cs="Times New Roman"/>
          <w:sz w:val="24"/>
          <w:szCs w:val="24"/>
        </w:rPr>
        <w:t xml:space="preserve"> в соответствии с общими </w:t>
      </w:r>
      <w:hyperlink r:id="rId10" w:history="1">
        <w:r w:rsidRPr="006960B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6960B1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Pr="00EF295E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11" w:history="1">
        <w:r w:rsidRPr="00EF29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295E">
        <w:rPr>
          <w:rFonts w:ascii="Times New Roman" w:hAnsi="Times New Roman" w:cs="Times New Roman"/>
          <w:sz w:val="24"/>
          <w:szCs w:val="24"/>
        </w:rPr>
        <w:t>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2" w:history="1">
        <w:r w:rsidRPr="00EF295E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, код бюджетной </w:t>
      </w:r>
      <w:hyperlink r:id="rId13" w:history="1">
        <w:r w:rsidRPr="00EF295E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EF295E">
        <w:rPr>
          <w:rFonts w:ascii="Times New Roman" w:hAnsi="Times New Roman" w:cs="Times New Roman"/>
          <w:sz w:val="24"/>
          <w:szCs w:val="24"/>
        </w:rPr>
        <w:t>, сумма возврата);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местный бюджет указанных сумм по данным УФК по Оренбургской области.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Администратор принимает </w:t>
      </w:r>
      <w:hyperlink w:anchor="P418" w:history="1">
        <w:r w:rsidRPr="00EF295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 </w:t>
      </w:r>
      <w:r w:rsidRPr="00EF295E">
        <w:rPr>
          <w:rFonts w:ascii="Times New Roman" w:hAnsi="Times New Roman" w:cs="Times New Roman"/>
          <w:sz w:val="24"/>
          <w:szCs w:val="24"/>
        </w:rPr>
        <w:lastRenderedPageBreak/>
        <w:t>по форме согласно приложению № 2 к настоящему Порядку.</w:t>
      </w:r>
    </w:p>
    <w:p w:rsidR="00C8544A" w:rsidRPr="00EF295E" w:rsidRDefault="00C8544A" w:rsidP="00C85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EF295E">
        <w:rPr>
          <w:rFonts w:ascii="Times New Roman" w:hAnsi="Times New Roman" w:cs="Times New Roman"/>
          <w:sz w:val="24"/>
          <w:szCs w:val="24"/>
        </w:rPr>
        <w:t>поступлений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 xml:space="preserve"> неналоговых и иных платежей несет администратор.</w:t>
      </w:r>
    </w:p>
    <w:p w:rsidR="00C8544A" w:rsidRPr="00EF295E" w:rsidRDefault="00C8544A" w:rsidP="00C854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EF295E" w:rsidRDefault="00C8544A" w:rsidP="00C854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  <w:sectPr w:rsidR="00C8544A" w:rsidRPr="00505E49" w:rsidSect="00C254ED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8544A" w:rsidRPr="00505E49" w:rsidRDefault="00C8544A" w:rsidP="00C8544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>Приложение 1</w:t>
      </w:r>
    </w:p>
    <w:p w:rsidR="00C8544A" w:rsidRPr="00505E49" w:rsidRDefault="00C8544A" w:rsidP="00C8544A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C8544A" w:rsidRPr="00505E49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C8544A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МО Верхнечебеньковский 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C8544A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главного администратор</w:t>
      </w:r>
      <w:proofErr w:type="gramStart"/>
      <w:r w:rsidRPr="00505E49">
        <w:rPr>
          <w:rFonts w:ascii="Times New Roman" w:hAnsi="Times New Roman" w:cs="Times New Roman"/>
          <w:b w:val="0"/>
        </w:rPr>
        <w:t>а</w:t>
      </w:r>
      <w:r>
        <w:rPr>
          <w:rFonts w:ascii="Times New Roman" w:hAnsi="Times New Roman" w:cs="Times New Roman"/>
          <w:b w:val="0"/>
        </w:rPr>
        <w:t>(</w:t>
      </w:r>
      <w:proofErr w:type="gramEnd"/>
      <w:r>
        <w:rPr>
          <w:rFonts w:ascii="Times New Roman" w:hAnsi="Times New Roman" w:cs="Times New Roman"/>
          <w:b w:val="0"/>
        </w:rPr>
        <w:t>администратора)</w:t>
      </w:r>
      <w:r w:rsidRPr="00505E49">
        <w:rPr>
          <w:rFonts w:ascii="Times New Roman" w:hAnsi="Times New Roman" w:cs="Times New Roman"/>
          <w:b w:val="0"/>
        </w:rPr>
        <w:t xml:space="preserve">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C8544A" w:rsidRPr="00505E49" w:rsidRDefault="00C8544A" w:rsidP="00C8544A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бюджета МО Верхнечебеньковский сельсовет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9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консолидированного бюджета </w:t>
      </w:r>
      <w:proofErr w:type="spellStart"/>
      <w:r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F3E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на ______________ годы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____________________________________________________</w:t>
      </w: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C8544A" w:rsidRPr="00505E49" w:rsidTr="00455F69">
        <w:tc>
          <w:tcPr>
            <w:tcW w:w="510" w:type="dxa"/>
            <w:vMerge w:val="restart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C8544A" w:rsidRPr="00505E49" w:rsidTr="00455F69">
        <w:tc>
          <w:tcPr>
            <w:tcW w:w="510" w:type="dxa"/>
            <w:vMerge/>
          </w:tcPr>
          <w:p w:rsidR="00C8544A" w:rsidRPr="00505E49" w:rsidRDefault="00C8544A" w:rsidP="00455F69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C8544A" w:rsidRPr="00505E49" w:rsidRDefault="00C8544A" w:rsidP="00455F69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C8544A" w:rsidRPr="00505E49" w:rsidRDefault="00C8544A" w:rsidP="00455F69">
            <w:pPr>
              <w:spacing w:after="1" w:line="0" w:lineRule="atLeast"/>
            </w:pPr>
          </w:p>
        </w:tc>
        <w:tc>
          <w:tcPr>
            <w:tcW w:w="1928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решением о бюджете </w:t>
            </w:r>
          </w:p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C8544A" w:rsidRPr="00505E49" w:rsidTr="00455F69">
        <w:tc>
          <w:tcPr>
            <w:tcW w:w="510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544A" w:rsidRPr="00505E49" w:rsidRDefault="00C8544A" w:rsidP="00455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Глава          ______________   _____________________________________</w:t>
      </w: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C8544A" w:rsidRPr="00505E49" w:rsidRDefault="00C8544A" w:rsidP="00C8544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C8544A" w:rsidRPr="00505E49" w:rsidRDefault="00C8544A" w:rsidP="00C8544A">
      <w:pPr>
        <w:sectPr w:rsidR="00C8544A" w:rsidRPr="00505E49" w:rsidSect="00D145A4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Приложение 2</w:t>
      </w:r>
    </w:p>
    <w:p w:rsidR="00C8544A" w:rsidRPr="00505E49" w:rsidRDefault="00C8544A" w:rsidP="00C8544A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C8544A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 w:rsidRPr="00505E49">
        <w:rPr>
          <w:rFonts w:ascii="Times New Roman" w:hAnsi="Times New Roman" w:cs="Times New Roman"/>
          <w:b w:val="0"/>
        </w:rPr>
        <w:t xml:space="preserve"> </w:t>
      </w:r>
    </w:p>
    <w:p w:rsidR="00C8544A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МО Верхнечебеньковский 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8544A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</w:t>
      </w:r>
      <w:r>
        <w:rPr>
          <w:rFonts w:ascii="Times New Roman" w:hAnsi="Times New Roman" w:cs="Times New Roman"/>
          <w:b w:val="0"/>
        </w:rPr>
        <w:t>(администратора)</w:t>
      </w:r>
      <w:r w:rsidRPr="00505E49">
        <w:rPr>
          <w:rFonts w:ascii="Times New Roman" w:hAnsi="Times New Roman" w:cs="Times New Roman"/>
          <w:b w:val="0"/>
        </w:rPr>
        <w:t xml:space="preserve">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C8544A" w:rsidRPr="00505E49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бюджета МО Верхнечебеньковский сельсовет</w:t>
      </w:r>
    </w:p>
    <w:p w:rsidR="00C8544A" w:rsidRPr="00505E49" w:rsidRDefault="00C8544A" w:rsidP="00C8544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C8544A" w:rsidRPr="00505E49" w:rsidRDefault="00C8544A" w:rsidP="00C8544A">
      <w:pPr>
        <w:spacing w:after="1"/>
      </w:pPr>
    </w:p>
    <w:p w:rsidR="00C8544A" w:rsidRPr="00505E49" w:rsidRDefault="00C8544A" w:rsidP="00C8544A">
      <w:pPr>
        <w:pStyle w:val="ConsPlusNormal"/>
        <w:jc w:val="right"/>
        <w:rPr>
          <w:rFonts w:ascii="Times New Roman" w:hAnsi="Times New Roman" w:cs="Times New Roman"/>
        </w:rPr>
      </w:pPr>
    </w:p>
    <w:p w:rsidR="00C8544A" w:rsidRPr="00505E49" w:rsidRDefault="00C8544A" w:rsidP="00C854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544A" w:rsidRPr="00505E49" w:rsidTr="00455F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44A" w:rsidRPr="00505E49" w:rsidRDefault="00C8544A" w:rsidP="00455F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44A" w:rsidRPr="00505E49" w:rsidRDefault="00C8544A" w:rsidP="00455F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44A" w:rsidRPr="00505E49" w:rsidRDefault="00C8544A" w:rsidP="00455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44A" w:rsidRPr="00505E49" w:rsidRDefault="00C8544A" w:rsidP="00455F69">
            <w:pPr>
              <w:spacing w:after="1" w:line="0" w:lineRule="atLeast"/>
            </w:pPr>
          </w:p>
        </w:tc>
      </w:tr>
    </w:tbl>
    <w:p w:rsidR="00C8544A" w:rsidRPr="00505E49" w:rsidRDefault="00C8544A" w:rsidP="00C8544A">
      <w:pPr>
        <w:pStyle w:val="ConsPlusNormal"/>
        <w:jc w:val="both"/>
        <w:rPr>
          <w:rFonts w:ascii="Times New Roman" w:hAnsi="Times New Roman" w:cs="Times New Roman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202__ года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(наименование главного</w:t>
      </w:r>
      <w:proofErr w:type="gramEnd"/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202__ г.</w:t>
      </w: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4A" w:rsidRPr="00BF3EF5" w:rsidRDefault="00C8544A" w:rsidP="00C85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C8544A" w:rsidRPr="00505E49" w:rsidRDefault="00C8544A" w:rsidP="00C8544A"/>
    <w:p w:rsidR="00296087" w:rsidRDefault="00C87BF2"/>
    <w:sectPr w:rsidR="00296087" w:rsidSect="00D145A4">
      <w:pgSz w:w="11905" w:h="16838"/>
      <w:pgMar w:top="851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4A"/>
    <w:rsid w:val="000E579D"/>
    <w:rsid w:val="00887B6B"/>
    <w:rsid w:val="008F528A"/>
    <w:rsid w:val="00C8544A"/>
    <w:rsid w:val="00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85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85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13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12" Type="http://schemas.openxmlformats.org/officeDocument/2006/relationships/hyperlink" Target="consultantplus://offline/ref=A267F46E68BCB3B926D1C03AF33480714172DC411644A6B0AAA2331BAF1115BEB5E94416133D3B7476B6D10CC1z2f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1" Type="http://schemas.openxmlformats.org/officeDocument/2006/relationships/hyperlink" Target="consultantplus://offline/ref=AFBCE5E0E04065C02638D4FD9B739889635F815AFEE34F4C20D992F721FB9F0512768BBD3EBC0EF8FDC4B5F986sEH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30E3-13AD-47F2-A3E0-FC09358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2023-11-07T04:43:00Z</cp:lastPrinted>
  <dcterms:created xsi:type="dcterms:W3CDTF">2023-11-07T04:32:00Z</dcterms:created>
  <dcterms:modified xsi:type="dcterms:W3CDTF">2023-11-07T06:43:00Z</dcterms:modified>
</cp:coreProperties>
</file>