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8"/>
      </w:tblGrid>
      <w:tr w:rsidR="00273321">
        <w:tc>
          <w:tcPr>
            <w:tcW w:w="4857" w:type="dxa"/>
            <w:shd w:val="clear" w:color="auto" w:fill="auto"/>
          </w:tcPr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Верхнечебеньковский сельсовет</w:t>
            </w:r>
          </w:p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CC260C" w:rsidRPr="00CC260C" w:rsidRDefault="00CC260C" w:rsidP="00CC260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60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1C18">
              <w:rPr>
                <w:rFonts w:ascii="Times New Roman" w:hAnsi="Times New Roman"/>
                <w:sz w:val="28"/>
                <w:szCs w:val="28"/>
              </w:rPr>
              <w:t>17</w:t>
            </w:r>
            <w:r w:rsidRPr="00CC260C">
              <w:rPr>
                <w:rFonts w:ascii="Times New Roman" w:hAnsi="Times New Roman"/>
                <w:sz w:val="28"/>
                <w:szCs w:val="28"/>
              </w:rPr>
              <w:t xml:space="preserve">.08.2023 г.  № </w:t>
            </w:r>
            <w:r w:rsidR="00331C18">
              <w:rPr>
                <w:rFonts w:ascii="Times New Roman" w:hAnsi="Times New Roman"/>
                <w:sz w:val="28"/>
                <w:szCs w:val="28"/>
              </w:rPr>
              <w:t>72</w:t>
            </w:r>
            <w:r w:rsidRPr="00CC260C">
              <w:rPr>
                <w:rFonts w:ascii="Times New Roman" w:hAnsi="Times New Roman"/>
                <w:sz w:val="28"/>
                <w:szCs w:val="28"/>
              </w:rPr>
              <w:t xml:space="preserve"> – п</w:t>
            </w:r>
          </w:p>
          <w:p w:rsidR="00273321" w:rsidRPr="00CC260C" w:rsidRDefault="00CC260C" w:rsidP="00CC260C">
            <w:pPr>
              <w:pStyle w:val="af"/>
              <w:jc w:val="center"/>
            </w:pPr>
            <w:r w:rsidRPr="00CC260C">
              <w:rPr>
                <w:rFonts w:ascii="Times New Roman" w:hAnsi="Times New Roman"/>
                <w:sz w:val="28"/>
                <w:szCs w:val="28"/>
              </w:rPr>
              <w:t>с. Верхние Чебеньки</w:t>
            </w:r>
          </w:p>
        </w:tc>
        <w:tc>
          <w:tcPr>
            <w:tcW w:w="4858" w:type="dxa"/>
            <w:shd w:val="clear" w:color="auto" w:fill="auto"/>
          </w:tcPr>
          <w:p w:rsidR="00273321" w:rsidRDefault="00273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321" w:rsidRPr="00CC260C" w:rsidRDefault="002733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785A" w:rsidRPr="00CC260C" w:rsidRDefault="00F0785A" w:rsidP="00F0785A">
      <w:pPr>
        <w:spacing w:after="0" w:line="240" w:lineRule="auto"/>
        <w:jc w:val="both"/>
        <w:rPr>
          <w:b/>
          <w:bCs/>
        </w:rPr>
      </w:pPr>
      <w:r w:rsidRPr="00CC260C">
        <w:rPr>
          <w:rFonts w:ascii="Times New Roman" w:hAnsi="Times New Roman"/>
          <w:b/>
          <w:bCs/>
          <w:sz w:val="28"/>
          <w:szCs w:val="28"/>
        </w:rPr>
        <w:t>О мерах по обеспечению исполнения</w:t>
      </w:r>
    </w:p>
    <w:p w:rsidR="00CC260C" w:rsidRPr="00CC260C" w:rsidRDefault="00F0785A" w:rsidP="00F0785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260C">
        <w:rPr>
          <w:rFonts w:ascii="Times New Roman" w:hAnsi="Times New Roman"/>
          <w:b/>
          <w:bCs/>
          <w:sz w:val="28"/>
          <w:szCs w:val="28"/>
        </w:rPr>
        <w:t>бюджета муниципального образования</w:t>
      </w:r>
      <w:r w:rsidR="00CC260C" w:rsidRPr="00CC260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0785A" w:rsidRPr="00CC260C" w:rsidRDefault="00CC260C" w:rsidP="00F0785A">
      <w:pPr>
        <w:spacing w:after="0" w:line="240" w:lineRule="auto"/>
        <w:jc w:val="both"/>
        <w:rPr>
          <w:b/>
          <w:bCs/>
        </w:rPr>
      </w:pPr>
      <w:r w:rsidRPr="00CC260C">
        <w:rPr>
          <w:rFonts w:ascii="Times New Roman" w:hAnsi="Times New Roman"/>
          <w:b/>
          <w:bCs/>
          <w:sz w:val="28"/>
          <w:szCs w:val="28"/>
        </w:rPr>
        <w:t>Верхнечебеньковский сельсовет</w:t>
      </w:r>
    </w:p>
    <w:p w:rsidR="00273321" w:rsidRPr="00CC260C" w:rsidRDefault="00F0785A" w:rsidP="00F0785A">
      <w:pPr>
        <w:spacing w:after="0" w:line="240" w:lineRule="auto"/>
        <w:jc w:val="both"/>
        <w:rPr>
          <w:b/>
          <w:bCs/>
        </w:rPr>
      </w:pPr>
      <w:r w:rsidRPr="00CC260C">
        <w:rPr>
          <w:rFonts w:ascii="Times New Roman" w:hAnsi="Times New Roman"/>
          <w:b/>
          <w:bCs/>
          <w:color w:val="000000"/>
          <w:sz w:val="28"/>
          <w:szCs w:val="28"/>
        </w:rPr>
        <w:t>Сакмарск</w:t>
      </w:r>
      <w:r w:rsidR="00CC260C" w:rsidRPr="00CC260C"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CC260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 w:rsidR="00CC260C" w:rsidRPr="00CC260C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CC260C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Оренбургской области</w:t>
      </w:r>
    </w:p>
    <w:p w:rsidR="00273321" w:rsidRPr="00CC260C" w:rsidRDefault="0027332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73321" w:rsidRPr="00331C18" w:rsidRDefault="00331C18" w:rsidP="00A926D7">
      <w:pPr>
        <w:pStyle w:val="1"/>
        <w:rPr>
          <w:rFonts w:ascii="Times New Roman" w:hAnsi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В целях </w:t>
      </w:r>
      <w:bookmarkStart w:id="0" w:name="sub_1"/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>обеспечения исполнения бюджета муниципального образования</w:t>
      </w:r>
      <w:r w:rsidR="00CC260C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Верхнечебеньковского сельсовета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Сакмарск</w:t>
      </w:r>
      <w:r w:rsidR="00CC260C" w:rsidRPr="00331C18">
        <w:rPr>
          <w:rFonts w:ascii="Times New Roman" w:hAnsi="Times New Roman"/>
          <w:b w:val="0"/>
          <w:bCs w:val="0"/>
          <w:sz w:val="24"/>
          <w:szCs w:val="24"/>
        </w:rPr>
        <w:t>ого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район</w:t>
      </w:r>
      <w:r w:rsidR="00CC260C" w:rsidRPr="00331C18">
        <w:rPr>
          <w:rFonts w:ascii="Times New Roman" w:hAnsi="Times New Roman"/>
          <w:b w:val="0"/>
          <w:bCs w:val="0"/>
          <w:sz w:val="24"/>
          <w:szCs w:val="24"/>
        </w:rPr>
        <w:t>а Оренбургской области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и на основании решения Совета депутатов муниципального образования</w:t>
      </w:r>
      <w:r w:rsidR="00A926D7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Верхнечебеньковский сельсовет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от </w:t>
      </w:r>
      <w:r w:rsidR="00A926D7" w:rsidRPr="00331C18">
        <w:rPr>
          <w:rFonts w:ascii="Times New Roman" w:hAnsi="Times New Roman"/>
          <w:b w:val="0"/>
          <w:bCs w:val="0"/>
          <w:sz w:val="24"/>
          <w:szCs w:val="24"/>
        </w:rPr>
        <w:t>14.02.2020 г.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№ </w:t>
      </w:r>
      <w:r w:rsidR="00A926D7" w:rsidRPr="00331C18">
        <w:rPr>
          <w:rFonts w:ascii="Times New Roman" w:hAnsi="Times New Roman"/>
          <w:b w:val="0"/>
          <w:bCs w:val="0"/>
          <w:sz w:val="24"/>
          <w:szCs w:val="24"/>
        </w:rPr>
        <w:t>141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="00A926D7" w:rsidRPr="00331C18">
        <w:rPr>
          <w:rFonts w:ascii="Times New Roman" w:hAnsi="Times New Roman"/>
          <w:b w:val="0"/>
          <w:bCs w:val="0"/>
          <w:sz w:val="24"/>
          <w:szCs w:val="24"/>
        </w:rPr>
        <w:t>Об утверждении Положения о бюджетном процессе в муниципальном образовании Верхнечебеньковский  сельсовет Сакмарского района</w:t>
      </w:r>
      <w:r w:rsidR="00420E1A" w:rsidRPr="00331C18">
        <w:rPr>
          <w:rFonts w:ascii="Times New Roman" w:hAnsi="Times New Roman"/>
          <w:b w:val="0"/>
          <w:bCs w:val="0"/>
          <w:sz w:val="24"/>
          <w:szCs w:val="24"/>
        </w:rPr>
        <w:t>»</w:t>
      </w:r>
      <w:r w:rsidR="00622D88" w:rsidRPr="00331C18">
        <w:rPr>
          <w:rFonts w:ascii="Times New Roman" w:hAnsi="Times New Roman"/>
          <w:b w:val="0"/>
          <w:bCs w:val="0"/>
          <w:sz w:val="24"/>
          <w:szCs w:val="24"/>
        </w:rPr>
        <w:t xml:space="preserve"> в соответствии с постановлением Правительства Оренбургской области от 23.01.2023 № 18-пп «О мерах по обеспечению исполнения областного бюджета»:</w:t>
      </w:r>
    </w:p>
    <w:bookmarkEnd w:id="0"/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1. Установить, что исполнение бюджета муниципального образования </w:t>
      </w:r>
      <w:bookmarkStart w:id="1" w:name="_Hlk143175408"/>
      <w:r w:rsidRPr="00331C18">
        <w:rPr>
          <w:rFonts w:ascii="Times New Roman" w:hAnsi="Times New Roman"/>
          <w:sz w:val="24"/>
          <w:szCs w:val="24"/>
        </w:rPr>
        <w:t xml:space="preserve">Верхнечебеньковский </w:t>
      </w:r>
      <w:bookmarkEnd w:id="1"/>
      <w:r w:rsidRPr="00331C18">
        <w:rPr>
          <w:rFonts w:ascii="Times New Roman" w:hAnsi="Times New Roman"/>
          <w:sz w:val="24"/>
          <w:szCs w:val="24"/>
        </w:rPr>
        <w:t xml:space="preserve"> сельсовет (далее –местный  бюджет) осуществляется в соответствии со сводной бюджетной росписью, утвержденными лимитами бюджетных обязательств, кассовым планом и бюджетными росписями главных распорядителей бюджетных средств.</w:t>
      </w:r>
    </w:p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2. </w:t>
      </w:r>
      <w:r w:rsidR="00193575">
        <w:rPr>
          <w:rFonts w:ascii="Times New Roman" w:hAnsi="Times New Roman"/>
          <w:sz w:val="24"/>
          <w:szCs w:val="24"/>
        </w:rPr>
        <w:t>Специалистам</w:t>
      </w:r>
      <w:bookmarkStart w:id="2" w:name="_GoBack"/>
      <w:bookmarkEnd w:id="2"/>
      <w:r w:rsidRPr="00331C18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Верхнечебеньковский сельсовет проводить постоянную работу с налогоплательщиками – юридическими лицами с целью обеспечения ими своевременных расчетов по платежам в бюджеты всех уровней.</w:t>
      </w:r>
      <w:r w:rsidRPr="00331C18">
        <w:rPr>
          <w:rFonts w:ascii="Times New Roman" w:hAnsi="Times New Roman"/>
          <w:sz w:val="24"/>
          <w:szCs w:val="24"/>
        </w:rPr>
        <w:tab/>
      </w:r>
    </w:p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bookmarkStart w:id="3" w:name="sub_51"/>
      <w:r w:rsidRPr="00331C18">
        <w:rPr>
          <w:rFonts w:ascii="Times New Roman" w:hAnsi="Times New Roman"/>
          <w:sz w:val="24"/>
          <w:szCs w:val="24"/>
        </w:rPr>
        <w:t xml:space="preserve">3. Обеспечить исполнение плановых назначений по налоговым и неналоговым доходам, утвержденных решением Совета депутатов о местном бюджете </w:t>
      </w:r>
    </w:p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4.Принять меры по сокращению задолженности по уплате налоговых и неналоговых платежей </w:t>
      </w:r>
      <w:bookmarkEnd w:id="3"/>
    </w:p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5. Обеспечить своевременное уточнение невыясненных поступлений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6.Обеспечить своевременное направление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</w:t>
      </w:r>
      <w:r w:rsidRPr="00331C18">
        <w:rPr>
          <w:rFonts w:ascii="Times New Roman" w:hAnsi="Times New Roman"/>
          <w:color w:val="000000"/>
          <w:sz w:val="24"/>
          <w:szCs w:val="24"/>
        </w:rPr>
        <w:lastRenderedPageBreak/>
        <w:t>услуги и иных платежей, являющихся источниками формирования доходов бюджетов бюджетной системы Российской Федерации.</w:t>
      </w:r>
    </w:p>
    <w:p w:rsidR="00622D88" w:rsidRPr="00331C18" w:rsidRDefault="00622D88" w:rsidP="00622D8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7 .Обеспечить представление в </w:t>
      </w:r>
      <w:r w:rsidRPr="00331C18">
        <w:rPr>
          <w:rFonts w:ascii="Times New Roman" w:hAnsi="Times New Roman"/>
          <w:sz w:val="24"/>
          <w:szCs w:val="24"/>
        </w:rPr>
        <w:t>финансовый отдел администрации района (далее – финансовый отдел) сведений, необходимых для составления и ведения кассового плана, в сроки, установленные финансовым отделом.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8.Повысить эффективность работы межведомственных комиссий по вопросам: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сокращения недоимки и уплаты налогов;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оплаты труда, уплаты страховых взносов и снижения неформальной занятости.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9. Разработать (привести в соответствие) и представить 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при необходимости </w:t>
      </w:r>
      <w:r w:rsidRPr="00331C18">
        <w:rPr>
          <w:rFonts w:ascii="Times New Roman" w:hAnsi="Times New Roman"/>
          <w:sz w:val="24"/>
          <w:szCs w:val="24"/>
        </w:rPr>
        <w:t>на утверждение в администрацию сельсовета 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порядки расходования субвенций, передаваемых из областного бюджета в бюджет муниципального образования  </w:t>
      </w:r>
      <w:r w:rsidR="00696880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sz w:val="24"/>
          <w:szCs w:val="24"/>
        </w:rPr>
        <w:t xml:space="preserve"> сельсовет в очередном финансовом году, либо при необходимости изменения в действующие порядки;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предоставления субсидий, предусмотренных решением о бюджете на очередной финансовый год и плановый период, юридическим лицам (за исключением субсидий муниципальным учреждениям поселения), индивидуальным предпринимателям, а также физическим лицам – производителям товаров, работ, услуг либо при необходимости внесения изменений в действующие порядки;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предоставления субсидий, предусмотренных решением о бюджете на очередной финансовый год и плановый период, некоммерческим организациям, не являющимся муниципальными учреждениями, либо при необходимости внесения изменений в действующие порядки;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порядки предоставления мер социальной поддержки отдельным категориям граждан, предусмотренных решением о бюджете на очередной финансовый год и плановый период, либо при необходимости внесения изменений в действующие порядки.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10. Представлять в финансовый отдел: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предложения о сокращении соответствующих бюджетных ассигнований в случае, если порядки, указанные в подпункте 4.1 настоящего пункта, не утверждены по состоянию на 1 июля очередного финансового года;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одновременно с предложениями по внесению изменений в решение о бюджете на очередной финансовый год и плановый период представить проекты постановлений администрации сельсовета о внесении изменений в муниципальные программы в случае, если планируемые изменения бюджетных ассигнований оказывают влияние на показатели (индикаторы) и (или) ожидаемые результаты реализации муниципальных программ;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предложения об уменьшении утвержденных на текущий финансовый год лимитов бюджетных обязательств на сумму, равную сумме средств, подлежащих перечислению в </w:t>
      </w:r>
      <w:r w:rsidRPr="00331C18">
        <w:rPr>
          <w:rFonts w:ascii="Times New Roman" w:hAnsi="Times New Roman"/>
          <w:sz w:val="24"/>
          <w:szCs w:val="24"/>
        </w:rPr>
        <w:lastRenderedPageBreak/>
        <w:t>областной бюджет, если не достигнуты значения результатов использования субсидий и иных межбюджетных трансфертов, полученных из областного бюджета, не исполнен график выполнения мероприятий по проектированию и (или) строительству (реконструкции, включая элементы реставрации, техническому перевооружению) объектов капитального строительства (в случае предоставления из областного бюджета межбюджетных трансфертов на софинансирование капитальных вложений);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на согласование проекты правовых актов, приводящих к изменениям в штатных расписаниях, влекущим изменения должностей муниципальных служащих и работников органов местного самоуправления, не отнесенных к должностям муниципальной службы муниципального образования </w:t>
      </w:r>
      <w:r w:rsidR="00696880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sz w:val="24"/>
          <w:szCs w:val="24"/>
        </w:rPr>
        <w:t xml:space="preserve"> сельсовет</w:t>
      </w:r>
      <w:r w:rsidRPr="00331C18">
        <w:rPr>
          <w:rFonts w:ascii="Times New Roman" w:hAnsi="Times New Roman"/>
          <w:color w:val="000000"/>
          <w:sz w:val="24"/>
          <w:szCs w:val="24"/>
        </w:rPr>
        <w:t>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информацию о фактической потребности (изменении потребности) в объеме средств, необходимом для оплаты денежных обязательств по расходам, источником финансового обеспечения которых является единая субвенция на осуществление отдельных государственных полномочий, в срок до 15 числа месяца, предшествующего месяцу, на который заявляется фактическая потребность.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11. Обеспечить: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выплату заработной платы (перечисление платежей в государственные внебюджетные фонды), оплату коммунальных услуг, исполнение публичных нормативных обязательств, уплату налогов, финансирование принятых и неисполненных обязательств отчетного года в первоочередном порядке и в пределах доведенных лимитов бюджетных обязательств;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возврат в областной бюджет остатков, не использованных по состоянию на 1 января очередного финансового года  межбюджетных трансфертов, полученных в виде субсидий, субвенций и иных межбюджетных трансфертов в сроки, установленные Бюджетным кодексом Российской Федерации, с представлением соответствующей информации в финансовый отдел;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выполнение в пределах компетенции условий соглашения о мерах по обеспечению устойчивого социально-экономического развития и оздоровлению муниципальных финансов муниципального образования  </w:t>
      </w:r>
      <w:r w:rsidR="00696880" w:rsidRPr="00331C18">
        <w:rPr>
          <w:rFonts w:ascii="Times New Roman" w:hAnsi="Times New Roman"/>
          <w:sz w:val="24"/>
          <w:szCs w:val="24"/>
        </w:rPr>
        <w:t xml:space="preserve">Верхнечебеньковский  </w:t>
      </w:r>
      <w:r w:rsidRPr="00331C18">
        <w:rPr>
          <w:rFonts w:ascii="Times New Roman" w:hAnsi="Times New Roman"/>
          <w:color w:val="000000"/>
          <w:sz w:val="24"/>
          <w:szCs w:val="24"/>
        </w:rPr>
        <w:t>сельсовет , заключенного с министерством финансов Оренбургской области;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соблюдение запрета на установление расходных обязательств, не свя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занных с решением вопросов, отнесенных Конституцией Российской Феде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рации и Федеральными законами к полномочиям органов местного самоуправления;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оперативное представление в финансовый отдел информации, необходимой для внесения в реестр участников бюджетного процесса, а также юридических лиц, не являющихся участниками бюджетного процесса, в государственной интегрированной информационной системе управления общественными финансами «Электронный бюджет», в соответствии с </w:t>
      </w:r>
      <w:hyperlink r:id="rId7" w:history="1">
        <w:r w:rsidRPr="00331C18">
          <w:rPr>
            <w:rStyle w:val="a3"/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331C18">
        <w:rPr>
          <w:rFonts w:ascii="Times New Roman" w:hAnsi="Times New Roman"/>
          <w:color w:val="000000"/>
          <w:sz w:val="24"/>
          <w:szCs w:val="24"/>
        </w:rPr>
        <w:t xml:space="preserve"> Минфина России от 23 декабря 2014 года № 163н;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контроль за соблюдением установленного уровня софинансирования за счет средств местного бюджета при использовании субсидий из областного бюджета;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контроль за возвратом в текущем году муниципальным образованием </w:t>
      </w:r>
      <w:r w:rsidR="00696880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сельсовет остатков, не использованных по состоянию на 1 января очередного финансового года межбюджетных трансфертов, полученных в форме субсидий, субвенций, иных межбюджетных</w:t>
      </w:r>
      <w:r w:rsidR="00696880" w:rsidRPr="00331C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1C18">
        <w:rPr>
          <w:rFonts w:ascii="Times New Roman" w:hAnsi="Times New Roman"/>
          <w:color w:val="000000"/>
          <w:sz w:val="24"/>
          <w:szCs w:val="24"/>
        </w:rPr>
        <w:t>трансфертов, имеющих целевое назначение, и пред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ставление соответствующей информации в финансовый отдел;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принятие решений о наличии (об отсутствии) потребности в текущем году в межбюджетных трансфертах, не использованных в отчетном году, а также возврат таких межбюджетных трансфертов в бюджет, из которого они были ранее предоставлены, при принятии решения о наличии потребности в них в сроки, установленные бюджетным законодательством;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в текущем финансовом году соотношения между уровнем оплаты труда отдельных категорий работников бюджетной сферы, определенных указами Президента Российской Федерации, и уровнем среднемесячного дохода от трудовой деятельности в Оренбургской области;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своевременное заключение с областными органами исполнительной власти соглашений о предоставлении субсидий, иных межбюджетных трансфертов из областного бюджета (при их предоставлении в соответствии с областными нормативными пра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вовыми актами);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утверждение до 1 января очередного финансового года нормативных затрат, рассчитанных на основании базовых нормативов затрат на оказание муниципальных услуг (выполнение работ) с применением отраслевых и территориальных корректирующих коэффициентов;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соблюдение  сроков исполнения обязательств в рамках реализации национальных, региональных и приоритетных проектов.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12. Установить, что получатели средств местного бюджета при заключении догово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ров (муниципальных контрактов) на поставку товаров, выполнение работ и оказание услуг в пределах доведенных им в установленном порядке лимитов бюджетных обязательств вправе предусматривать авансовые платежи, если иное не установлено законодательством Российской Федерации: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до 100 процентов суммы договора (муниципального контракта), но не более доведенных лимитов бюджетных обязательств по соответствующе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му коду бюджетной классификации Российской Федерации на текущий финансовый год: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на оказание услуг связи, подписку на печатные издания и их приобретение;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на обучение на курсах повышения квалификации, участие в научных, методических, научно-практических и иных конференциях и семинарах, а также обучение по программам дополнительного профессионального образования;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 на оплату командировочных расходов (суточные, проживание) при направлении в служебные командировки, приобретение авиа- и железнодорожных билетов, билетов для проезда пригородным транспортом;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lastRenderedPageBreak/>
        <w:t>на организацию и проведение спортивно-массовых, культурно-зрелищных мероприятий, соревнований (в том числе учебно-тренировочных сборов, фестивалей, конкурсов, олимпиад), подготовку и командирование спортсменов, участников на данные мероприятия, соревнования, в том числе расходы на проезд, проживание, питание, суточные, медико-биологическое обеспечение, оплату взноса на участие при направлении на различного рода мероприятия студентов (учащихся), и сопровождающих их лиц, не являющихся штатными сотрудниками направляющего их учреждения,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а также сопровождающих их лиц, спортсменов, тренеров, спортивных судей, не являющихся штатными сотрудниками направляющего их учреждения, расходов по договорам на оказание услуг по организации и проведению спортивно-массовых, культурно-зрелищных мероприятий, соревнований, аналогичных мероприятий в других сферах деятельности местного, районного, областного, республиканского и международного масштабов</w:t>
      </w:r>
      <w:r w:rsidRPr="00331C18">
        <w:rPr>
          <w:rFonts w:ascii="Times New Roman" w:hAnsi="Times New Roman"/>
          <w:sz w:val="24"/>
          <w:szCs w:val="24"/>
        </w:rPr>
        <w:t xml:space="preserve">; 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(муниципальным) учреждением;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по договорам обязательного страхования гражданской ответственности владельцев транспортных средств;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на проведение государственной экспертизы проектной документации;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2) по договорам (муниципальным контрактам) на выполнение работ по строительству, реконструкции, капитальному ремонту и ремонту объектов капитального строительства муниципальной собственности </w:t>
      </w:r>
      <w:r w:rsidR="00696880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сельсовета , на приобретение объектов недвижимого имущества в муниципальную собственность </w:t>
      </w:r>
      <w:r w:rsidR="00696880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а)</w:t>
      </w:r>
      <w:r w:rsidRPr="00331C18">
        <w:rPr>
          <w:rFonts w:ascii="Times New Roman" w:hAnsi="Times New Roman"/>
          <w:color w:val="000000"/>
          <w:sz w:val="24"/>
          <w:szCs w:val="24"/>
        </w:rPr>
        <w:tab/>
        <w:t>на сумму, не превышающую 10 млн. рублей, – до 30 процентов сум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мы договора (муниципального контракта), но не более 30 процентов дове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денных лимитов бюджетных обязательств по соответствующему коду бюд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жетной классификации Российской Федерации на текущий финансовый год;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б)</w:t>
      </w:r>
      <w:r w:rsidRPr="00331C18">
        <w:rPr>
          <w:rFonts w:ascii="Times New Roman" w:hAnsi="Times New Roman"/>
          <w:color w:val="000000"/>
          <w:sz w:val="24"/>
          <w:szCs w:val="24"/>
        </w:rPr>
        <w:tab/>
        <w:t>на сумму, превышающую 10 млн. рублей, – до 30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кации Российской Федерации на текущий финансовый год с последующим авансированием выполняе</w:t>
      </w:r>
      <w:r w:rsidRPr="00331C18">
        <w:rPr>
          <w:rFonts w:ascii="Times New Roman" w:hAnsi="Times New Roman"/>
          <w:color w:val="000000"/>
          <w:sz w:val="24"/>
          <w:szCs w:val="24"/>
        </w:rPr>
        <w:softHyphen/>
        <w:t>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>3)</w:t>
      </w:r>
      <w:r w:rsidRPr="00331C18">
        <w:rPr>
          <w:rFonts w:ascii="Times New Roman" w:hAnsi="Times New Roman"/>
          <w:sz w:val="24"/>
          <w:szCs w:val="24"/>
        </w:rPr>
        <w:t xml:space="preserve"> до 50 процентов суммы договора (муниципального контракта), но не более доведенных лимитов бюджетных обязательств по соответствующему коду бюджетной классификации Российской Федерации на текущий финансовый год - по договорам (муниципальным контрактам) при осуществлении закупки у единственного поставщика (подрядчика, исполнителя) товара, работы, услуги, производство (выполнение, оказание) </w:t>
      </w:r>
      <w:r w:rsidRPr="00331C18">
        <w:rPr>
          <w:rFonts w:ascii="Times New Roman" w:hAnsi="Times New Roman"/>
          <w:sz w:val="24"/>
          <w:szCs w:val="24"/>
        </w:rPr>
        <w:lastRenderedPageBreak/>
        <w:t xml:space="preserve">которых осуществляется учреждением и предприятием уголовно-исполнительной системы в соответствии с </w:t>
      </w:r>
      <w:hyperlink r:id="rId8" w:history="1">
        <w:r w:rsidRPr="00331C18">
          <w:rPr>
            <w:rStyle w:val="a3"/>
            <w:rFonts w:ascii="Times New Roman" w:hAnsi="Times New Roman"/>
            <w:sz w:val="24"/>
            <w:szCs w:val="24"/>
          </w:rPr>
          <w:t>перечнем</w:t>
        </w:r>
      </w:hyperlink>
      <w:r w:rsidRPr="00331C18">
        <w:rPr>
          <w:rFonts w:ascii="Times New Roman" w:hAnsi="Times New Roman"/>
          <w:sz w:val="24"/>
          <w:szCs w:val="24"/>
        </w:rPr>
        <w:t xml:space="preserve"> товаров, работ, услуг, утвержденным постановлением Правительства Российской Федерации от 26 декабря 2013 года N 1292 "Об утверждении перечня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исполнителя)";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1C18">
        <w:rPr>
          <w:rFonts w:ascii="Times New Roman" w:hAnsi="Times New Roman"/>
          <w:sz w:val="24"/>
          <w:szCs w:val="24"/>
        </w:rPr>
        <w:t xml:space="preserve">до 30 процентов суммы договора (муниципального контракта), но не более 30 процентов доведенных лимитов бюджетных обязательств по соответствующему коду бюджетной классификации Российской Федерации на текущий финансовый год - по остальным договорам (муниципальным контрактам), не указанным в </w:t>
      </w:r>
      <w:hyperlink w:anchor="P87" w:history="1">
        <w:r w:rsidRPr="00331C18">
          <w:rPr>
            <w:rStyle w:val="a3"/>
            <w:rFonts w:ascii="Times New Roman" w:hAnsi="Times New Roman"/>
            <w:sz w:val="24"/>
            <w:szCs w:val="24"/>
          </w:rPr>
          <w:t>подпунктах 1</w:t>
        </w:r>
      </w:hyperlink>
      <w:r w:rsidRPr="00331C18">
        <w:rPr>
          <w:rFonts w:ascii="Times New Roman" w:hAnsi="Times New Roman"/>
          <w:sz w:val="24"/>
          <w:szCs w:val="24"/>
        </w:rPr>
        <w:t xml:space="preserve"> - </w:t>
      </w:r>
      <w:hyperlink w:anchor="P114" w:history="1">
        <w:r w:rsidRPr="00331C18">
          <w:rPr>
            <w:rStyle w:val="a3"/>
            <w:rFonts w:ascii="Times New Roman" w:hAnsi="Times New Roman"/>
            <w:sz w:val="24"/>
            <w:szCs w:val="24"/>
          </w:rPr>
          <w:t>3</w:t>
        </w:r>
      </w:hyperlink>
      <w:r w:rsidRPr="00331C18">
        <w:rPr>
          <w:rFonts w:ascii="Times New Roman" w:hAnsi="Times New Roman"/>
          <w:sz w:val="24"/>
          <w:szCs w:val="24"/>
        </w:rPr>
        <w:t xml:space="preserve"> настоящего пункта</w:t>
      </w:r>
      <w:r w:rsidRPr="00331C18">
        <w:rPr>
          <w:rFonts w:ascii="Times New Roman" w:hAnsi="Times New Roman"/>
          <w:color w:val="000000"/>
          <w:sz w:val="24"/>
          <w:szCs w:val="24"/>
        </w:rPr>
        <w:t>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331C18">
        <w:rPr>
          <w:rFonts w:ascii="Times New Roman" w:hAnsi="Times New Roman"/>
          <w:sz w:val="24"/>
          <w:szCs w:val="24"/>
        </w:rPr>
        <w:t>в 2023 году в размере от 30 до 50 процентов суммы договора (муниципального контракта) - в случае если бюджетным законодательством установлено казначейское сопровождение таких договоров (муниципальных контрактов).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В случае если исполнение такого договора (муниципального контракта) осуществляется в 2023 году и последующих годах и соответствующих лимитов бюджетных обязательств, доведенных до получателя средств районного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13.</w:t>
      </w:r>
      <w:r w:rsidRPr="00331C18">
        <w:rPr>
          <w:rFonts w:ascii="Times New Roman" w:hAnsi="Times New Roman"/>
          <w:sz w:val="24"/>
          <w:szCs w:val="24"/>
        </w:rPr>
        <w:tab/>
        <w:t>Условием внесения финансовым отделом предложений о внесении изменений в решение Совета депутатов о местном бюджете (сводную бюджетную роспись) является</w:t>
      </w:r>
      <w:r w:rsidRPr="00331C18">
        <w:rPr>
          <w:rStyle w:val="a8"/>
          <w:rFonts w:ascii="Times New Roman" w:hAnsi="Times New Roman"/>
          <w:color w:val="000000"/>
          <w:sz w:val="24"/>
          <w:szCs w:val="24"/>
        </w:rPr>
        <w:t>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1) достаточность местного бюджета  обязательств по оплате коммунальных услуг и оплате труда, в том числе обязательств, связанных с достижением показателей заработной платы по отдельным категориям работников бюджетной сферы в соответствии с указами Президента Российской Федерации;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2) сохранение уровня заработной платы не ниже </w:t>
      </w:r>
      <w:hyperlink r:id="rId9" w:history="1">
        <w:r w:rsidRPr="00331C18">
          <w:rPr>
            <w:rStyle w:val="a3"/>
            <w:rFonts w:ascii="Times New Roman" w:hAnsi="Times New Roman"/>
            <w:color w:val="000000"/>
            <w:sz w:val="24"/>
            <w:szCs w:val="24"/>
          </w:rPr>
          <w:t>минимального размера оплаты труда</w:t>
        </w:r>
      </w:hyperlink>
      <w:r w:rsidRPr="00331C18">
        <w:rPr>
          <w:rFonts w:ascii="Times New Roman" w:hAnsi="Times New Roman"/>
          <w:sz w:val="24"/>
          <w:szCs w:val="24"/>
        </w:rPr>
        <w:t>, установленного законодательством Российской Федерации;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3) недопущение образования просроченной кредиторской задолженности.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14. Главному .специалисту администрации </w:t>
      </w:r>
      <w:r w:rsidR="00696880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sz w:val="24"/>
          <w:szCs w:val="24"/>
        </w:rPr>
        <w:t xml:space="preserve"> сельсовета 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14.1. Обеспечить контроль за расходованием средств местного бюджета на содержание органов местного самоуправления и, при необходимости, вносить предложения по их оптимизации с целью соблюдения установленного норматива расходов на содержание органов местного самоуправления поселения.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lastRenderedPageBreak/>
        <w:t>14.2. Принимать изменения в показатели кассового плана соответствующего месяца в пределах годового объема кассового плана при условии сбалансированности кассового плана соответствующего месяца.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14.3. Обеспечить заключение  сельским поселением соглашений о мерах по обеспечению устойчивого социально-экономического развития и оздоровлению муниципальных финансов.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14.4. В целях повышения эффективности и прозрачности расходования средств местного бюджета получателям средств местного бюджета, бюджетным учреждениям минимизировать получение наличных денежных средств для оплаты закупки товаров, работ, услуг для обеспечения муниципальных нужд.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14.5. Активизировать работу по повышению собираемости налоговых и неналоговых доходов в части сокращения и ликвидации задолженности, в том числе по начисленным пеням и штрафам, легализации доходов, получаемых субъектами малого и среднего предпринимательства, предприятиями и организациями всех форм собственности, индивидуальными предпринимателями и самозанятыми гражданами, осуществляющими деятельность на территории поселения.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14.6.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15. Обеспечить: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достижение уровней средней заработной платы в муниципальном образовании по отдельным категориям работников бюджетной сферы, определенных указами Президента Российской Федерации;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при  передаче полномочий по содержанию работников в сфере культуры на районный уровень, в полном объеме от потребности в средствах, необходимых для достижения уровней средней заработной платы по отдельным категориям работников бюджетной сферы, определенных указами Президента Российской Федерации;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исполнение в полном объеме обязательств по своевременной выплате заработной платы и других социальных обязательств перед работниками муниципальных учреждений, по оплате коммунальных услуг и по обеспечению бесперебойного функционирования социальной и жилищно-коммунальной сферы;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перечисление в районный и областной бюджеты остатков, не использованных по состоянию на 1 января очередного финансового года межбюджетных трансфертов, полученных в форме субсидий, субвенций и иных межбюджетных трансфертов, имеющих целевое назначение, предоставленных из районного и областного бюджетов в сроки, установленные Бюджетным кодексом Российской Федерации;</w:t>
      </w:r>
    </w:p>
    <w:p w:rsidR="00622D88" w:rsidRPr="00331C18" w:rsidRDefault="00622D88" w:rsidP="00696880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lastRenderedPageBreak/>
        <w:t>проведение ежеквартального анализа дебиторской и кредиторской задолженности и принятие мер, направленных на недопущение дебиторской и кредиторской задолженности;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эффективное использование целевых межбюджетных трансфертов, переданных из районного и областного бюджетов в местные бюджеты;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формирование бюджетных ассигнований на финансовое обеспечение реализации муниципальных программ на уровне не ниже 98 процентов от общего объема расходов местного бюджета на очередной финансовый год;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отражение в муниципальных программах средств целевых межбюджетных трансфертов, предоставляемых местным бюджетам в рамках государственных программ Оренбургской области и муниципальных программ МО </w:t>
      </w:r>
      <w:r w:rsidR="00331C18" w:rsidRPr="00331C18">
        <w:rPr>
          <w:rFonts w:ascii="Times New Roman" w:hAnsi="Times New Roman"/>
          <w:sz w:val="24"/>
          <w:szCs w:val="24"/>
        </w:rPr>
        <w:t>Верхнечебеньковский</w:t>
      </w:r>
      <w:r w:rsidRPr="00331C18">
        <w:rPr>
          <w:rFonts w:ascii="Times New Roman" w:hAnsi="Times New Roman"/>
          <w:sz w:val="24"/>
          <w:szCs w:val="24"/>
        </w:rPr>
        <w:t xml:space="preserve"> сельсовет 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выполнение условий соглашений о мерах по обеспечению устойчивого социально-экономического развития и оздоровлению муниципальных финансов, заключаемых с финансовым отделом;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 xml:space="preserve">проведение анализа качества и полноты сведений об объектах недвижимости, расположенных на территории поселения, для принятия административных решений по их вовлечению в налоговый оборот. 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sz w:val="24"/>
          <w:szCs w:val="24"/>
        </w:rPr>
        <w:t>16.</w:t>
      </w:r>
      <w:bookmarkStart w:id="4" w:name="sub_12"/>
      <w:r w:rsidRPr="00331C18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bookmarkEnd w:id="4"/>
      <w:r w:rsidRPr="00331C18">
        <w:rPr>
          <w:rFonts w:ascii="Times New Roman" w:hAnsi="Times New Roman"/>
          <w:sz w:val="24"/>
          <w:szCs w:val="24"/>
        </w:rPr>
        <w:t>оставляю за собой.</w:t>
      </w:r>
    </w:p>
    <w:p w:rsidR="00622D88" w:rsidRPr="00331C18" w:rsidRDefault="00622D88" w:rsidP="00331C18">
      <w:pPr>
        <w:ind w:firstLine="708"/>
        <w:rPr>
          <w:rFonts w:ascii="Times New Roman" w:hAnsi="Times New Roman"/>
          <w:sz w:val="24"/>
          <w:szCs w:val="24"/>
        </w:rPr>
      </w:pPr>
      <w:r w:rsidRPr="00331C18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331C18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подписания </w:t>
      </w:r>
      <w:r w:rsidRPr="00331C18">
        <w:rPr>
          <w:rFonts w:ascii="Times New Roman" w:hAnsi="Times New Roman"/>
          <w:color w:val="000000"/>
          <w:sz w:val="24"/>
          <w:szCs w:val="24"/>
        </w:rPr>
        <w:t xml:space="preserve">и распространяет свое действие на правоотношения, возникшие с 1 января 2023 года. </w:t>
      </w:r>
    </w:p>
    <w:p w:rsidR="00420E1A" w:rsidRDefault="00420E1A" w:rsidP="00622D88">
      <w:pPr>
        <w:rPr>
          <w:rFonts w:ascii="Times New Roman" w:hAnsi="Times New Roman"/>
          <w:sz w:val="28"/>
          <w:szCs w:val="28"/>
        </w:rPr>
      </w:pPr>
    </w:p>
    <w:p w:rsidR="00331C18" w:rsidRDefault="00331C18" w:rsidP="00622D88">
      <w:pPr>
        <w:rPr>
          <w:rFonts w:ascii="Times New Roman" w:hAnsi="Times New Roman"/>
          <w:sz w:val="28"/>
          <w:szCs w:val="28"/>
        </w:rPr>
      </w:pPr>
    </w:p>
    <w:p w:rsidR="00331C18" w:rsidRDefault="00331C18" w:rsidP="00622D88">
      <w:pPr>
        <w:rPr>
          <w:rFonts w:ascii="Times New Roman" w:hAnsi="Times New Roman"/>
          <w:sz w:val="28"/>
          <w:szCs w:val="28"/>
        </w:rPr>
      </w:pPr>
    </w:p>
    <w:p w:rsidR="00E413A6" w:rsidRDefault="00E413A6" w:rsidP="00E413A6">
      <w:pPr>
        <w:shd w:val="clear" w:color="auto" w:fill="FFFFFF"/>
        <w:spacing w:before="240" w:after="240" w:line="270" w:lineRule="atLeast"/>
        <w:ind w:firstLine="708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 администрации                                                    Р.Б. Рахматуллин</w:t>
      </w:r>
      <w:r>
        <w:rPr>
          <w:color w:val="061723"/>
          <w:szCs w:val="28"/>
        </w:rPr>
        <w:tab/>
        <w:t xml:space="preserve">                                                                     </w:t>
      </w:r>
    </w:p>
    <w:p w:rsidR="00E413A6" w:rsidRDefault="00E413A6" w:rsidP="00E413A6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E413A6" w:rsidRDefault="00E413A6" w:rsidP="00E413A6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E413A6" w:rsidRDefault="00E413A6" w:rsidP="00E413A6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E413A6" w:rsidRDefault="00E413A6" w:rsidP="00E413A6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E413A6" w:rsidRDefault="00E413A6" w:rsidP="00E413A6">
      <w:pPr>
        <w:shd w:val="clear" w:color="auto" w:fill="FFFFFF"/>
        <w:spacing w:before="240" w:after="240" w:line="270" w:lineRule="atLeast"/>
        <w:ind w:firstLine="708"/>
        <w:jc w:val="both"/>
        <w:rPr>
          <w:color w:val="061723"/>
          <w:sz w:val="24"/>
          <w:szCs w:val="24"/>
        </w:rPr>
      </w:pPr>
      <w:r w:rsidRPr="00C23D5A">
        <w:rPr>
          <w:color w:val="061723"/>
          <w:sz w:val="24"/>
          <w:szCs w:val="24"/>
        </w:rPr>
        <w:t>Разослано: в дело, администрации района, прокуратуре.</w:t>
      </w:r>
    </w:p>
    <w:p w:rsidR="00331C18" w:rsidRPr="00622D88" w:rsidRDefault="00331C18" w:rsidP="00622D88">
      <w:pPr>
        <w:rPr>
          <w:rFonts w:ascii="Times New Roman" w:hAnsi="Times New Roman"/>
          <w:sz w:val="28"/>
          <w:szCs w:val="28"/>
        </w:rPr>
      </w:pPr>
    </w:p>
    <w:sectPr w:rsidR="00331C18" w:rsidRPr="00622D88" w:rsidSect="00E96B0E">
      <w:headerReference w:type="default" r:id="rId10"/>
      <w:headerReference w:type="first" r:id="rId11"/>
      <w:pgSz w:w="11906" w:h="16838"/>
      <w:pgMar w:top="1134" w:right="850" w:bottom="1134" w:left="1701" w:header="0" w:footer="720" w:gutter="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4780" w:rsidRDefault="004F4780">
      <w:pPr>
        <w:spacing w:after="0" w:line="240" w:lineRule="auto"/>
      </w:pPr>
      <w:r>
        <w:separator/>
      </w:r>
    </w:p>
  </w:endnote>
  <w:endnote w:type="continuationSeparator" w:id="0">
    <w:p w:rsidR="004F4780" w:rsidRDefault="004F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4780" w:rsidRDefault="004F4780">
      <w:pPr>
        <w:spacing w:after="0" w:line="240" w:lineRule="auto"/>
      </w:pPr>
      <w:r>
        <w:separator/>
      </w:r>
    </w:p>
  </w:footnote>
  <w:footnote w:type="continuationSeparator" w:id="0">
    <w:p w:rsidR="004F4780" w:rsidRDefault="004F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3321" w:rsidRDefault="004F47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45pt;margin-top:12.55pt;width:5.7pt;height:13.5pt;z-index:251657728;mso-wrap-distance-left:5pt;mso-wrap-distance-right:5pt;mso-position-horizontal-relative:page;mso-position-vertical-relative:page" stroked="f">
          <v:fill opacity="0" color2="black"/>
          <v:textbox inset=".05pt,.05pt,.05pt,.05pt">
            <w:txbxContent>
              <w:p w:rsidR="00273321" w:rsidRDefault="004A7E98">
                <w:pPr>
                  <w:spacing w:line="240" w:lineRule="auto"/>
                </w:pPr>
                <w:r>
                  <w:fldChar w:fldCharType="begin"/>
                </w:r>
                <w:r w:rsidR="00420E1A">
                  <w:instrText xml:space="preserve"> PAGE </w:instrText>
                </w:r>
                <w:r>
                  <w:fldChar w:fldCharType="separate"/>
                </w:r>
                <w:r w:rsidR="00E775CC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73321" w:rsidRDefault="0027332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vertAlign w:val="baseli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B0E"/>
    <w:rsid w:val="000027F5"/>
    <w:rsid w:val="0007278A"/>
    <w:rsid w:val="00193575"/>
    <w:rsid w:val="00273321"/>
    <w:rsid w:val="002B38AC"/>
    <w:rsid w:val="00331C18"/>
    <w:rsid w:val="0034181D"/>
    <w:rsid w:val="00420E1A"/>
    <w:rsid w:val="004A7E98"/>
    <w:rsid w:val="004F4780"/>
    <w:rsid w:val="00622D88"/>
    <w:rsid w:val="00696880"/>
    <w:rsid w:val="007264DB"/>
    <w:rsid w:val="00756269"/>
    <w:rsid w:val="007D5969"/>
    <w:rsid w:val="0089303E"/>
    <w:rsid w:val="00985D8E"/>
    <w:rsid w:val="00A926D7"/>
    <w:rsid w:val="00CC260C"/>
    <w:rsid w:val="00E413A6"/>
    <w:rsid w:val="00E56FF3"/>
    <w:rsid w:val="00E775CC"/>
    <w:rsid w:val="00E96B0E"/>
    <w:rsid w:val="00EC1332"/>
    <w:rsid w:val="00F0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E6D4DD8"/>
  <w15:docId w15:val="{F7D198EF-446F-4D7F-BDA2-67FE3C12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21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27332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273321"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3321"/>
    <w:rPr>
      <w:rFonts w:hint="default"/>
      <w:color w:val="000000"/>
    </w:rPr>
  </w:style>
  <w:style w:type="character" w:customStyle="1" w:styleId="WW8Num2z0">
    <w:name w:val="WW8Num2z0"/>
    <w:rsid w:val="00273321"/>
    <w:rPr>
      <w:rFonts w:hint="default"/>
      <w:color w:val="000000"/>
    </w:rPr>
  </w:style>
  <w:style w:type="character" w:customStyle="1" w:styleId="WW8Num2z1">
    <w:name w:val="WW8Num2z1"/>
    <w:rsid w:val="00273321"/>
  </w:style>
  <w:style w:type="character" w:customStyle="1" w:styleId="WW8Num2z2">
    <w:name w:val="WW8Num2z2"/>
    <w:rsid w:val="00273321"/>
  </w:style>
  <w:style w:type="character" w:customStyle="1" w:styleId="WW8Num2z3">
    <w:name w:val="WW8Num2z3"/>
    <w:rsid w:val="00273321"/>
  </w:style>
  <w:style w:type="character" w:customStyle="1" w:styleId="WW8Num2z4">
    <w:name w:val="WW8Num2z4"/>
    <w:rsid w:val="00273321"/>
  </w:style>
  <w:style w:type="character" w:customStyle="1" w:styleId="WW8Num2z5">
    <w:name w:val="WW8Num2z5"/>
    <w:rsid w:val="00273321"/>
  </w:style>
  <w:style w:type="character" w:customStyle="1" w:styleId="WW8Num2z6">
    <w:name w:val="WW8Num2z6"/>
    <w:rsid w:val="00273321"/>
  </w:style>
  <w:style w:type="character" w:customStyle="1" w:styleId="WW8Num2z7">
    <w:name w:val="WW8Num2z7"/>
    <w:rsid w:val="00273321"/>
  </w:style>
  <w:style w:type="character" w:customStyle="1" w:styleId="WW8Num2z8">
    <w:name w:val="WW8Num2z8"/>
    <w:rsid w:val="00273321"/>
  </w:style>
  <w:style w:type="character" w:customStyle="1" w:styleId="WW8Num3z0">
    <w:name w:val="WW8Num3z0"/>
    <w:rsid w:val="00273321"/>
    <w:rPr>
      <w:rFonts w:hint="default"/>
      <w:color w:val="000000"/>
    </w:rPr>
  </w:style>
  <w:style w:type="character" w:customStyle="1" w:styleId="WW8Num4z0">
    <w:name w:val="WW8Num4z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WW8Num4z2">
    <w:name w:val="WW8Num4z2"/>
    <w:rsid w:val="00273321"/>
  </w:style>
  <w:style w:type="character" w:customStyle="1" w:styleId="WW8Num4z3">
    <w:name w:val="WW8Num4z3"/>
    <w:rsid w:val="00273321"/>
  </w:style>
  <w:style w:type="character" w:customStyle="1" w:styleId="WW8Num4z4">
    <w:name w:val="WW8Num4z4"/>
    <w:rsid w:val="00273321"/>
  </w:style>
  <w:style w:type="character" w:customStyle="1" w:styleId="WW8Num4z5">
    <w:name w:val="WW8Num4z5"/>
    <w:rsid w:val="00273321"/>
  </w:style>
  <w:style w:type="character" w:customStyle="1" w:styleId="WW8Num4z6">
    <w:name w:val="WW8Num4z6"/>
    <w:rsid w:val="00273321"/>
  </w:style>
  <w:style w:type="character" w:customStyle="1" w:styleId="WW8Num4z7">
    <w:name w:val="WW8Num4z7"/>
    <w:rsid w:val="00273321"/>
  </w:style>
  <w:style w:type="character" w:customStyle="1" w:styleId="WW8Num4z8">
    <w:name w:val="WW8Num4z8"/>
    <w:rsid w:val="00273321"/>
  </w:style>
  <w:style w:type="character" w:customStyle="1" w:styleId="WW8Num5z0">
    <w:name w:val="WW8Num5z0"/>
    <w:rsid w:val="00273321"/>
    <w:rPr>
      <w:rFonts w:hint="default"/>
      <w:color w:val="000000"/>
    </w:rPr>
  </w:style>
  <w:style w:type="character" w:customStyle="1" w:styleId="WW8Num6z0">
    <w:name w:val="WW8Num6z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vertAlign w:val="baseline"/>
      <w:lang w:val="ru-RU"/>
    </w:rPr>
  </w:style>
  <w:style w:type="character" w:customStyle="1" w:styleId="WW8Num6z1">
    <w:name w:val="WW8Num6z1"/>
    <w:rsid w:val="00273321"/>
  </w:style>
  <w:style w:type="character" w:customStyle="1" w:styleId="WW8Num6z2">
    <w:name w:val="WW8Num6z2"/>
    <w:rsid w:val="00273321"/>
  </w:style>
  <w:style w:type="character" w:customStyle="1" w:styleId="WW8Num6z3">
    <w:name w:val="WW8Num6z3"/>
    <w:rsid w:val="00273321"/>
  </w:style>
  <w:style w:type="character" w:customStyle="1" w:styleId="WW8Num6z4">
    <w:name w:val="WW8Num6z4"/>
    <w:rsid w:val="00273321"/>
  </w:style>
  <w:style w:type="character" w:customStyle="1" w:styleId="WW8Num6z5">
    <w:name w:val="WW8Num6z5"/>
    <w:rsid w:val="00273321"/>
  </w:style>
  <w:style w:type="character" w:customStyle="1" w:styleId="WW8Num6z6">
    <w:name w:val="WW8Num6z6"/>
    <w:rsid w:val="00273321"/>
  </w:style>
  <w:style w:type="character" w:customStyle="1" w:styleId="WW8Num6z7">
    <w:name w:val="WW8Num6z7"/>
    <w:rsid w:val="00273321"/>
  </w:style>
  <w:style w:type="character" w:customStyle="1" w:styleId="WW8Num6z8">
    <w:name w:val="WW8Num6z8"/>
    <w:rsid w:val="00273321"/>
  </w:style>
  <w:style w:type="character" w:customStyle="1" w:styleId="WW8Num7z0">
    <w:name w:val="WW8Num7z0"/>
    <w:rsid w:val="00273321"/>
    <w:rPr>
      <w:rFonts w:hint="default"/>
      <w:color w:val="000000"/>
    </w:rPr>
  </w:style>
  <w:style w:type="character" w:customStyle="1" w:styleId="WW8Num8z0">
    <w:name w:val="WW8Num8z0"/>
    <w:rsid w:val="00273321"/>
    <w:rPr>
      <w:rFonts w:hint="default"/>
      <w:color w:val="000000"/>
    </w:rPr>
  </w:style>
  <w:style w:type="character" w:customStyle="1" w:styleId="WW8Num9z0">
    <w:name w:val="WW8Num9z0"/>
    <w:rsid w:val="00273321"/>
    <w:rPr>
      <w:rFonts w:hint="default"/>
      <w:color w:val="000000"/>
    </w:rPr>
  </w:style>
  <w:style w:type="character" w:customStyle="1" w:styleId="WW8Num10z0">
    <w:name w:val="WW8Num10z0"/>
    <w:rsid w:val="00273321"/>
    <w:rPr>
      <w:rFonts w:hint="default"/>
      <w:color w:val="000000"/>
    </w:rPr>
  </w:style>
  <w:style w:type="character" w:customStyle="1" w:styleId="WW8Num10z1">
    <w:name w:val="WW8Num10z1"/>
    <w:rsid w:val="00273321"/>
  </w:style>
  <w:style w:type="character" w:customStyle="1" w:styleId="WW8Num10z2">
    <w:name w:val="WW8Num10z2"/>
    <w:rsid w:val="00273321"/>
  </w:style>
  <w:style w:type="character" w:customStyle="1" w:styleId="WW8Num10z3">
    <w:name w:val="WW8Num10z3"/>
    <w:rsid w:val="00273321"/>
  </w:style>
  <w:style w:type="character" w:customStyle="1" w:styleId="WW8Num10z4">
    <w:name w:val="WW8Num10z4"/>
    <w:rsid w:val="00273321"/>
  </w:style>
  <w:style w:type="character" w:customStyle="1" w:styleId="WW8Num10z5">
    <w:name w:val="WW8Num10z5"/>
    <w:rsid w:val="00273321"/>
  </w:style>
  <w:style w:type="character" w:customStyle="1" w:styleId="WW8Num10z6">
    <w:name w:val="WW8Num10z6"/>
    <w:rsid w:val="00273321"/>
  </w:style>
  <w:style w:type="character" w:customStyle="1" w:styleId="WW8Num10z7">
    <w:name w:val="WW8Num10z7"/>
    <w:rsid w:val="00273321"/>
  </w:style>
  <w:style w:type="character" w:customStyle="1" w:styleId="WW8Num10z8">
    <w:name w:val="WW8Num10z8"/>
    <w:rsid w:val="00273321"/>
  </w:style>
  <w:style w:type="character" w:customStyle="1" w:styleId="WW8Num11z0">
    <w:name w:val="WW8Num11z0"/>
    <w:rsid w:val="00273321"/>
    <w:rPr>
      <w:rFonts w:hint="default"/>
      <w:color w:val="000000"/>
    </w:rPr>
  </w:style>
  <w:style w:type="character" w:customStyle="1" w:styleId="10">
    <w:name w:val="Основной шрифт абзаца1"/>
    <w:rsid w:val="00273321"/>
  </w:style>
  <w:style w:type="character" w:styleId="a3">
    <w:name w:val="Hyperlink"/>
    <w:basedOn w:val="10"/>
    <w:rsid w:val="00273321"/>
    <w:rPr>
      <w:color w:val="0066CC"/>
      <w:u w:val="single"/>
    </w:rPr>
  </w:style>
  <w:style w:type="character" w:customStyle="1" w:styleId="11">
    <w:name w:val="Заголовок №1_"/>
    <w:basedOn w:val="10"/>
    <w:rsid w:val="00273321"/>
    <w:rPr>
      <w:rFonts w:ascii="Times New Roman" w:eastAsia="Times New Roman" w:hAnsi="Times New Roman" w:cs="Times New Roman"/>
      <w:b/>
      <w:bCs/>
      <w:spacing w:val="100"/>
      <w:sz w:val="45"/>
      <w:szCs w:val="45"/>
      <w:shd w:val="clear" w:color="auto" w:fill="FFFFFF"/>
    </w:rPr>
  </w:style>
  <w:style w:type="character" w:customStyle="1" w:styleId="20">
    <w:name w:val="Заголовок №2_"/>
    <w:basedOn w:val="10"/>
    <w:rsid w:val="0027332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Основной текст_"/>
    <w:basedOn w:val="10"/>
    <w:rsid w:val="0027332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3pt">
    <w:name w:val="Основной текст + Интервал 3 pt"/>
    <w:basedOn w:val="a4"/>
    <w:rsid w:val="00273321"/>
    <w:rPr>
      <w:rFonts w:ascii="Times New Roman" w:eastAsia="Times New Roman" w:hAnsi="Times New Roman" w:cs="Times New Roman"/>
      <w:color w:val="000000"/>
      <w:spacing w:val="60"/>
      <w:w w:val="100"/>
      <w:position w:val="0"/>
      <w:sz w:val="29"/>
      <w:szCs w:val="29"/>
      <w:shd w:val="clear" w:color="auto" w:fill="FFFFFF"/>
      <w:vertAlign w:val="baseline"/>
      <w:lang w:val="ru-RU"/>
    </w:rPr>
  </w:style>
  <w:style w:type="character" w:customStyle="1" w:styleId="a5">
    <w:name w:val="Колонтитул_"/>
    <w:basedOn w:val="10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6">
    <w:name w:val="Колонтитул"/>
    <w:basedOn w:val="a5"/>
    <w:rsid w:val="002733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12">
    <w:name w:val="Основной текст1"/>
    <w:basedOn w:val="a4"/>
    <w:rsid w:val="00273321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u w:val="singl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Полужирный;Интервал 0 pt"/>
    <w:basedOn w:val="a4"/>
    <w:rsid w:val="00273321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5"/>
      <w:szCs w:val="25"/>
      <w:shd w:val="clear" w:color="auto" w:fill="FFFFFF"/>
      <w:vertAlign w:val="baseline"/>
      <w:lang w:val="ru-RU"/>
    </w:rPr>
  </w:style>
  <w:style w:type="character" w:customStyle="1" w:styleId="21">
    <w:name w:val="Заголовок 2 Знак"/>
    <w:basedOn w:val="10"/>
    <w:rsid w:val="00273321"/>
    <w:rPr>
      <w:rFonts w:ascii="Times New Roman" w:eastAsia="Times New Roman" w:hAnsi="Times New Roman" w:cs="Times New Roman"/>
      <w:b/>
      <w:bCs/>
      <w:sz w:val="28"/>
    </w:rPr>
  </w:style>
  <w:style w:type="character" w:customStyle="1" w:styleId="a7">
    <w:name w:val="Верхний колонтитул Знак"/>
    <w:basedOn w:val="10"/>
    <w:rsid w:val="00273321"/>
    <w:rPr>
      <w:rFonts w:eastAsia="Times New Roman"/>
      <w:sz w:val="22"/>
      <w:szCs w:val="22"/>
    </w:rPr>
  </w:style>
  <w:style w:type="character" w:customStyle="1" w:styleId="a8">
    <w:name w:val="Гипертекстовая ссылка"/>
    <w:rsid w:val="00273321"/>
    <w:rPr>
      <w:rFonts w:cs="Times New Roman"/>
      <w:color w:val="106BBE"/>
    </w:rPr>
  </w:style>
  <w:style w:type="character" w:customStyle="1" w:styleId="13">
    <w:name w:val="Заголовок 1 Знак"/>
    <w:basedOn w:val="10"/>
    <w:rsid w:val="00273321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9"/>
    <w:rsid w:val="00273321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9">
    <w:name w:val="Body Text"/>
    <w:basedOn w:val="a"/>
    <w:rsid w:val="00273321"/>
    <w:pPr>
      <w:spacing w:after="140"/>
    </w:pPr>
  </w:style>
  <w:style w:type="paragraph" w:styleId="aa">
    <w:name w:val="List"/>
    <w:basedOn w:val="a9"/>
    <w:rsid w:val="00273321"/>
    <w:rPr>
      <w:rFonts w:cs="Nirmala UI"/>
    </w:rPr>
  </w:style>
  <w:style w:type="paragraph" w:styleId="ab">
    <w:name w:val="caption"/>
    <w:basedOn w:val="a"/>
    <w:qFormat/>
    <w:rsid w:val="00273321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rsid w:val="00273321"/>
    <w:pPr>
      <w:suppressLineNumbers/>
    </w:pPr>
  </w:style>
  <w:style w:type="paragraph" w:customStyle="1" w:styleId="14">
    <w:name w:val="Заголовок №1"/>
    <w:basedOn w:val="a"/>
    <w:rsid w:val="00273321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hAnsi="Times New Roman"/>
      <w:b/>
      <w:bCs/>
      <w:spacing w:val="100"/>
      <w:sz w:val="45"/>
      <w:szCs w:val="45"/>
    </w:rPr>
  </w:style>
  <w:style w:type="paragraph" w:customStyle="1" w:styleId="22">
    <w:name w:val="Заголовок №2"/>
    <w:basedOn w:val="a"/>
    <w:rsid w:val="00273321"/>
    <w:pPr>
      <w:widowControl w:val="0"/>
      <w:shd w:val="clear" w:color="auto" w:fill="FFFFFF"/>
      <w:spacing w:before="180" w:after="1740" w:line="0" w:lineRule="atLeast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23">
    <w:name w:val="Основной текст2"/>
    <w:basedOn w:val="a"/>
    <w:rsid w:val="00273321"/>
    <w:pPr>
      <w:widowControl w:val="0"/>
      <w:shd w:val="clear" w:color="auto" w:fill="FFFFFF"/>
      <w:spacing w:before="1740" w:after="600" w:line="322" w:lineRule="exact"/>
      <w:jc w:val="center"/>
    </w:pPr>
    <w:rPr>
      <w:rFonts w:ascii="Times New Roman" w:hAnsi="Times New Roman"/>
      <w:sz w:val="29"/>
      <w:szCs w:val="29"/>
    </w:rPr>
  </w:style>
  <w:style w:type="paragraph" w:customStyle="1" w:styleId="ConsPlusTitle">
    <w:name w:val="ConsPlusTitle"/>
    <w:rsid w:val="0027332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HeaderandFooter">
    <w:name w:val="Header and Footer"/>
    <w:basedOn w:val="a"/>
    <w:rsid w:val="00273321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27332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73321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ad">
    <w:name w:val="Нормальный (таблица)"/>
    <w:basedOn w:val="a"/>
    <w:next w:val="a"/>
    <w:rsid w:val="00273321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273321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273321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TableContents">
    <w:name w:val="Table Contents"/>
    <w:basedOn w:val="a"/>
    <w:rsid w:val="00273321"/>
    <w:pPr>
      <w:widowControl w:val="0"/>
      <w:suppressLineNumbers/>
    </w:pPr>
  </w:style>
  <w:style w:type="paragraph" w:customStyle="1" w:styleId="TableHeading">
    <w:name w:val="Table Heading"/>
    <w:basedOn w:val="TableContents"/>
    <w:rsid w:val="00273321"/>
    <w:pPr>
      <w:jc w:val="center"/>
    </w:pPr>
    <w:rPr>
      <w:b/>
      <w:bCs/>
    </w:rPr>
  </w:style>
  <w:style w:type="paragraph" w:customStyle="1" w:styleId="FrameContents">
    <w:name w:val="Frame Contents"/>
    <w:basedOn w:val="a"/>
    <w:rsid w:val="00273321"/>
  </w:style>
  <w:style w:type="paragraph" w:styleId="af0">
    <w:name w:val="Balloon Text"/>
    <w:basedOn w:val="a"/>
    <w:link w:val="af1"/>
    <w:uiPriority w:val="99"/>
    <w:semiHidden/>
    <w:unhideWhenUsed/>
    <w:rsid w:val="00756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626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97C3483875F1D25BDB2C2F05F98FE81E536DF9CC1073403DFBE83FDA20500C28BF31767DD16A7679FC7AF1C31C462C4397D7m6n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AE12744AACC646BD4A0C738C6CAD2BF6FC8171BF9F911D84DF3EF787EE5C5AD0E343CF3BBA297F219C4EEDC1GAE1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008009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2941</Words>
  <Characters>16766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Флюра Магазовна</dc:creator>
  <cp:lastModifiedBy>User</cp:lastModifiedBy>
  <cp:revision>11</cp:revision>
  <cp:lastPrinted>2023-08-17T09:58:00Z</cp:lastPrinted>
  <dcterms:created xsi:type="dcterms:W3CDTF">2023-07-31T03:27:00Z</dcterms:created>
  <dcterms:modified xsi:type="dcterms:W3CDTF">2023-08-17T10:30:00Z</dcterms:modified>
</cp:coreProperties>
</file>