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DE" w:rsidRDefault="00D26EDE" w:rsidP="0048793D">
      <w:pPr>
        <w:pStyle w:val="ConsPlusNormal"/>
        <w:ind w:firstLine="567"/>
        <w:contextualSpacing/>
        <w:jc w:val="center"/>
        <w:rPr>
          <w:rFonts w:ascii="Times New Roman" w:hAnsi="Times New Roman" w:cs="Times New Roman"/>
          <w:sz w:val="24"/>
          <w:szCs w:val="24"/>
        </w:rPr>
      </w:pPr>
    </w:p>
    <w:p w:rsidR="00D26EDE" w:rsidRDefault="00D26EDE" w:rsidP="00D26EDE">
      <w:pPr>
        <w:rPr>
          <w:sz w:val="28"/>
          <w:szCs w:val="28"/>
        </w:rPr>
      </w:pPr>
      <w:r>
        <w:rPr>
          <w:color w:val="FF0000"/>
          <w:sz w:val="28"/>
          <w:szCs w:val="28"/>
        </w:rPr>
        <w:t xml:space="preserve">            </w:t>
      </w:r>
      <w:r>
        <w:rPr>
          <w:sz w:val="28"/>
          <w:szCs w:val="28"/>
        </w:rPr>
        <w:t xml:space="preserve">Администрация                                                                ПРОЕКТ         </w:t>
      </w:r>
    </w:p>
    <w:p w:rsidR="00D26EDE" w:rsidRDefault="00D26EDE" w:rsidP="00D26EDE">
      <w:pPr>
        <w:rPr>
          <w:sz w:val="28"/>
          <w:szCs w:val="28"/>
        </w:rPr>
      </w:pPr>
      <w:r>
        <w:rPr>
          <w:sz w:val="28"/>
          <w:szCs w:val="28"/>
        </w:rPr>
        <w:t xml:space="preserve">   муниципального образования                         </w:t>
      </w:r>
    </w:p>
    <w:p w:rsidR="00D26EDE" w:rsidRDefault="00D26EDE" w:rsidP="00D26EDE">
      <w:pPr>
        <w:tabs>
          <w:tab w:val="left" w:pos="5300"/>
        </w:tabs>
        <w:rPr>
          <w:sz w:val="28"/>
          <w:szCs w:val="28"/>
        </w:rPr>
      </w:pPr>
      <w:r>
        <w:rPr>
          <w:sz w:val="28"/>
          <w:szCs w:val="28"/>
        </w:rPr>
        <w:t xml:space="preserve">Верхнечебеньковский сельсовет                        </w:t>
      </w:r>
    </w:p>
    <w:p w:rsidR="00D26EDE" w:rsidRDefault="00D26EDE" w:rsidP="00D26EDE">
      <w:pPr>
        <w:tabs>
          <w:tab w:val="left" w:pos="3440"/>
        </w:tabs>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r>
        <w:rPr>
          <w:sz w:val="28"/>
          <w:szCs w:val="28"/>
        </w:rPr>
        <w:tab/>
      </w:r>
    </w:p>
    <w:p w:rsidR="00D26EDE" w:rsidRDefault="00D26EDE" w:rsidP="00D26EDE">
      <w:pPr>
        <w:rPr>
          <w:sz w:val="28"/>
          <w:szCs w:val="28"/>
        </w:rPr>
      </w:pPr>
      <w:r>
        <w:rPr>
          <w:sz w:val="28"/>
          <w:szCs w:val="28"/>
        </w:rPr>
        <w:t xml:space="preserve">    Оренбургской области</w:t>
      </w:r>
    </w:p>
    <w:p w:rsidR="00D26EDE" w:rsidRDefault="00D26EDE" w:rsidP="00D26EDE">
      <w:pPr>
        <w:rPr>
          <w:sz w:val="28"/>
          <w:szCs w:val="28"/>
        </w:rPr>
      </w:pPr>
      <w:r>
        <w:rPr>
          <w:sz w:val="28"/>
          <w:szCs w:val="28"/>
        </w:rPr>
        <w:t xml:space="preserve">       ПОСТАНОВЛЕНИЕ</w:t>
      </w:r>
    </w:p>
    <w:p w:rsidR="00D26EDE" w:rsidRDefault="00536187" w:rsidP="00D26EDE">
      <w:pPr>
        <w:rPr>
          <w:sz w:val="28"/>
          <w:szCs w:val="28"/>
        </w:rPr>
      </w:pPr>
      <w:r>
        <w:rPr>
          <w:sz w:val="28"/>
          <w:szCs w:val="28"/>
        </w:rPr>
        <w:t>о</w:t>
      </w:r>
      <w:r w:rsidR="00D26EDE">
        <w:rPr>
          <w:sz w:val="28"/>
          <w:szCs w:val="28"/>
        </w:rPr>
        <w:t>т ____________  20 ___ г. № __</w:t>
      </w:r>
    </w:p>
    <w:p w:rsidR="00D26EDE" w:rsidRDefault="00D26EDE" w:rsidP="00D26EDE">
      <w:pPr>
        <w:rPr>
          <w:sz w:val="22"/>
          <w:szCs w:val="22"/>
        </w:rPr>
      </w:pPr>
    </w:p>
    <w:p w:rsidR="00D26EDE" w:rsidRDefault="00D26EDE" w:rsidP="00D26EDE"/>
    <w:p w:rsidR="00D26EDE" w:rsidRPr="008E709D" w:rsidRDefault="00D26EDE" w:rsidP="00D26EDE">
      <w:pPr>
        <w:rPr>
          <w:sz w:val="28"/>
          <w:szCs w:val="28"/>
        </w:rPr>
      </w:pPr>
      <w:r w:rsidRPr="008E709D">
        <w:rPr>
          <w:sz w:val="28"/>
          <w:szCs w:val="28"/>
        </w:rPr>
        <w:t>Об утверждении административного регламента</w:t>
      </w:r>
    </w:p>
    <w:p w:rsidR="008E709D" w:rsidRDefault="00D26EDE" w:rsidP="008E709D">
      <w:pPr>
        <w:autoSpaceDE w:val="0"/>
        <w:autoSpaceDN w:val="0"/>
        <w:adjustRightInd w:val="0"/>
        <w:rPr>
          <w:sz w:val="28"/>
          <w:szCs w:val="28"/>
        </w:rPr>
      </w:pPr>
      <w:r w:rsidRPr="008E709D">
        <w:rPr>
          <w:sz w:val="28"/>
          <w:szCs w:val="28"/>
        </w:rPr>
        <w:t>предо</w:t>
      </w:r>
      <w:r w:rsidR="00FA2D9F">
        <w:rPr>
          <w:sz w:val="28"/>
          <w:szCs w:val="28"/>
        </w:rPr>
        <w:t xml:space="preserve">ставления муниципальной услуги  </w:t>
      </w:r>
      <w:r w:rsidR="008E709D" w:rsidRPr="008E709D">
        <w:rPr>
          <w:sz w:val="28"/>
          <w:szCs w:val="28"/>
        </w:rPr>
        <w:t xml:space="preserve">«Предоставление </w:t>
      </w:r>
    </w:p>
    <w:p w:rsidR="008E709D" w:rsidRDefault="008E709D" w:rsidP="008E709D">
      <w:pPr>
        <w:autoSpaceDE w:val="0"/>
        <w:autoSpaceDN w:val="0"/>
        <w:adjustRightInd w:val="0"/>
        <w:rPr>
          <w:sz w:val="28"/>
          <w:szCs w:val="28"/>
        </w:rPr>
      </w:pPr>
      <w:r w:rsidRPr="008E709D">
        <w:rPr>
          <w:sz w:val="28"/>
          <w:szCs w:val="28"/>
        </w:rPr>
        <w:t xml:space="preserve">разрешения на условно разрешенный вид использования </w:t>
      </w:r>
    </w:p>
    <w:p w:rsidR="008E709D" w:rsidRPr="008E709D" w:rsidRDefault="008E709D" w:rsidP="008E709D">
      <w:pPr>
        <w:autoSpaceDE w:val="0"/>
        <w:autoSpaceDN w:val="0"/>
        <w:adjustRightInd w:val="0"/>
        <w:rPr>
          <w:sz w:val="28"/>
          <w:szCs w:val="28"/>
        </w:rPr>
      </w:pPr>
      <w:r w:rsidRPr="008E709D">
        <w:rPr>
          <w:sz w:val="28"/>
          <w:szCs w:val="28"/>
        </w:rPr>
        <w:t>земельного участка или объекта капитального строительства»</w:t>
      </w:r>
    </w:p>
    <w:p w:rsidR="00D26EDE" w:rsidRDefault="00D26EDE" w:rsidP="00D26EDE">
      <w:pPr>
        <w:rPr>
          <w:sz w:val="28"/>
          <w:szCs w:val="28"/>
        </w:rPr>
      </w:pPr>
    </w:p>
    <w:p w:rsidR="00D26EDE" w:rsidRPr="002072CC" w:rsidRDefault="00D26EDE" w:rsidP="002072CC">
      <w:pPr>
        <w:adjustRightInd w:val="0"/>
        <w:ind w:firstLine="709"/>
        <w:jc w:val="both"/>
        <w:rPr>
          <w:sz w:val="28"/>
          <w:szCs w:val="28"/>
        </w:rPr>
      </w:pPr>
      <w:r>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w:t>
      </w:r>
      <w:r>
        <w:rPr>
          <w:b/>
          <w:sz w:val="28"/>
          <w:szCs w:val="28"/>
        </w:rPr>
        <w:t xml:space="preserve"> </w:t>
      </w:r>
      <w:r>
        <w:rPr>
          <w:sz w:val="28"/>
          <w:szCs w:val="28"/>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Pr>
          <w:sz w:val="28"/>
          <w:szCs w:val="28"/>
        </w:rPr>
        <w:t>Сакмарск</w:t>
      </w:r>
      <w:r w:rsidR="002072CC">
        <w:rPr>
          <w:sz w:val="28"/>
          <w:szCs w:val="28"/>
        </w:rPr>
        <w:t>ого</w:t>
      </w:r>
      <w:proofErr w:type="spellEnd"/>
      <w:r w:rsidR="002072CC">
        <w:rPr>
          <w:sz w:val="28"/>
          <w:szCs w:val="28"/>
        </w:rPr>
        <w:t xml:space="preserve"> района Оренбургской области постановляю:</w:t>
      </w:r>
    </w:p>
    <w:p w:rsidR="00D26EDE" w:rsidRDefault="00D26EDE" w:rsidP="00D26EDE">
      <w:pPr>
        <w:rPr>
          <w:sz w:val="28"/>
          <w:szCs w:val="28"/>
        </w:rPr>
      </w:pPr>
      <w:r>
        <w:rPr>
          <w:sz w:val="28"/>
          <w:szCs w:val="28"/>
        </w:rPr>
        <w:t xml:space="preserve">        1. Утвердить Административный регламент предоставления муниципальной услуги  «Пр</w:t>
      </w:r>
      <w:r w:rsidR="008E709D">
        <w:rPr>
          <w:sz w:val="28"/>
          <w:szCs w:val="28"/>
        </w:rPr>
        <w:t>едоставление разрешения на условно разрешенный вид использования земельного участка или объекта капитального  строительства»</w:t>
      </w:r>
      <w:r>
        <w:rPr>
          <w:bCs/>
          <w:iCs/>
          <w:sz w:val="28"/>
          <w:szCs w:val="28"/>
        </w:rPr>
        <w:t xml:space="preserve"> </w:t>
      </w:r>
      <w:r>
        <w:rPr>
          <w:sz w:val="28"/>
          <w:szCs w:val="28"/>
        </w:rPr>
        <w:t>согласно приложению.</w:t>
      </w:r>
    </w:p>
    <w:p w:rsidR="002072CC" w:rsidRDefault="00D26EDE" w:rsidP="00FA2D9F">
      <w:pPr>
        <w:autoSpaceDE w:val="0"/>
        <w:autoSpaceDN w:val="0"/>
        <w:adjustRightInd w:val="0"/>
        <w:rPr>
          <w:sz w:val="28"/>
          <w:szCs w:val="28"/>
        </w:rPr>
      </w:pPr>
      <w:r>
        <w:rPr>
          <w:sz w:val="28"/>
          <w:szCs w:val="28"/>
        </w:rPr>
        <w:t xml:space="preserve">        </w:t>
      </w:r>
      <w:r w:rsidRPr="00FA2D9F">
        <w:rPr>
          <w:sz w:val="28"/>
          <w:szCs w:val="28"/>
        </w:rPr>
        <w:t>2. Признать утратившим силу</w:t>
      </w:r>
      <w:r w:rsidR="002072CC">
        <w:rPr>
          <w:sz w:val="28"/>
          <w:szCs w:val="28"/>
        </w:rPr>
        <w:t>:</w:t>
      </w:r>
    </w:p>
    <w:p w:rsidR="00FA2D9F" w:rsidRPr="00FA2D9F" w:rsidRDefault="002072CC" w:rsidP="00FA2D9F">
      <w:pPr>
        <w:autoSpaceDE w:val="0"/>
        <w:autoSpaceDN w:val="0"/>
        <w:adjustRightInd w:val="0"/>
        <w:rPr>
          <w:sz w:val="28"/>
          <w:szCs w:val="28"/>
        </w:rPr>
      </w:pPr>
      <w:r>
        <w:rPr>
          <w:sz w:val="28"/>
          <w:szCs w:val="28"/>
        </w:rPr>
        <w:t xml:space="preserve"> -      </w:t>
      </w:r>
      <w:r w:rsidR="00D26EDE" w:rsidRPr="00FA2D9F">
        <w:rPr>
          <w:sz w:val="28"/>
          <w:szCs w:val="28"/>
        </w:rPr>
        <w:t xml:space="preserve"> постановление администрации </w:t>
      </w:r>
      <w:r w:rsidR="00D26EDE" w:rsidRPr="00FA2D9F">
        <w:rPr>
          <w:bCs/>
          <w:sz w:val="28"/>
          <w:szCs w:val="28"/>
        </w:rPr>
        <w:t>муниципального образования</w:t>
      </w:r>
      <w:r w:rsidR="00D26EDE" w:rsidRPr="00FA2D9F">
        <w:rPr>
          <w:bCs/>
          <w:iCs/>
          <w:sz w:val="28"/>
          <w:szCs w:val="28"/>
        </w:rPr>
        <w:t xml:space="preserve"> Верхнечебеньковски</w:t>
      </w:r>
      <w:r w:rsidR="00D26EDE" w:rsidRPr="00FA2D9F">
        <w:rPr>
          <w:bCs/>
          <w:sz w:val="28"/>
          <w:szCs w:val="28"/>
        </w:rPr>
        <w:t xml:space="preserve">й сельсовет </w:t>
      </w:r>
      <w:proofErr w:type="spellStart"/>
      <w:r w:rsidR="00D26EDE" w:rsidRPr="00FA2D9F">
        <w:rPr>
          <w:bCs/>
          <w:sz w:val="28"/>
          <w:szCs w:val="28"/>
        </w:rPr>
        <w:t>Сакмарского</w:t>
      </w:r>
      <w:proofErr w:type="spellEnd"/>
      <w:r w:rsidR="00D26EDE" w:rsidRPr="00FA2D9F">
        <w:rPr>
          <w:bCs/>
          <w:sz w:val="28"/>
          <w:szCs w:val="28"/>
        </w:rPr>
        <w:t xml:space="preserve"> района </w:t>
      </w:r>
      <w:r w:rsidR="00D26EDE" w:rsidRPr="00FA2D9F">
        <w:rPr>
          <w:bCs/>
          <w:iCs/>
          <w:sz w:val="28"/>
          <w:szCs w:val="28"/>
        </w:rPr>
        <w:t xml:space="preserve">Оренбургской области </w:t>
      </w:r>
      <w:r w:rsidR="00D26EDE" w:rsidRPr="00FA2D9F">
        <w:rPr>
          <w:sz w:val="28"/>
          <w:szCs w:val="28"/>
        </w:rPr>
        <w:t>от 06.0</w:t>
      </w:r>
      <w:r w:rsidR="00FA2D9F" w:rsidRPr="00FA2D9F">
        <w:rPr>
          <w:sz w:val="28"/>
          <w:szCs w:val="28"/>
        </w:rPr>
        <w:t>8.2018 № 54-п (с изменениями от 30</w:t>
      </w:r>
      <w:r w:rsidR="00D26EDE" w:rsidRPr="00FA2D9F">
        <w:rPr>
          <w:sz w:val="28"/>
          <w:szCs w:val="28"/>
        </w:rPr>
        <w:t>.0</w:t>
      </w:r>
      <w:r w:rsidR="00FA2D9F" w:rsidRPr="00FA2D9F">
        <w:rPr>
          <w:sz w:val="28"/>
          <w:szCs w:val="28"/>
        </w:rPr>
        <w:t>3</w:t>
      </w:r>
      <w:r w:rsidR="00D26EDE" w:rsidRPr="00FA2D9F">
        <w:rPr>
          <w:sz w:val="28"/>
          <w:szCs w:val="28"/>
        </w:rPr>
        <w:t>.202</w:t>
      </w:r>
      <w:r w:rsidR="00FA2D9F" w:rsidRPr="00FA2D9F">
        <w:rPr>
          <w:sz w:val="28"/>
          <w:szCs w:val="28"/>
        </w:rPr>
        <w:t>1 № 12</w:t>
      </w:r>
      <w:r w:rsidR="00D26EDE" w:rsidRPr="00FA2D9F">
        <w:rPr>
          <w:sz w:val="28"/>
          <w:szCs w:val="28"/>
        </w:rPr>
        <w:t>-п)</w:t>
      </w:r>
      <w:r w:rsidR="00D26EDE" w:rsidRPr="00FA2D9F">
        <w:rPr>
          <w:bCs/>
          <w:sz w:val="28"/>
          <w:szCs w:val="28"/>
        </w:rPr>
        <w:t xml:space="preserve"> «Об утверждении административного регламента предоставления муниципальной услуги </w:t>
      </w:r>
      <w:r w:rsidR="00FA2D9F" w:rsidRPr="00FA2D9F">
        <w:rPr>
          <w:bCs/>
          <w:sz w:val="28"/>
          <w:szCs w:val="28"/>
        </w:rPr>
        <w:t xml:space="preserve"> «</w:t>
      </w:r>
      <w:r w:rsidR="00FA2D9F" w:rsidRPr="00FA2D9F">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FA2D9F">
        <w:rPr>
          <w:sz w:val="28"/>
          <w:szCs w:val="28"/>
        </w:rPr>
        <w:t>.</w:t>
      </w:r>
    </w:p>
    <w:p w:rsidR="002072CC" w:rsidRPr="00FA2D9F" w:rsidRDefault="00FA2D9F" w:rsidP="002072CC">
      <w:pPr>
        <w:autoSpaceDE w:val="0"/>
        <w:autoSpaceDN w:val="0"/>
        <w:adjustRightInd w:val="0"/>
        <w:rPr>
          <w:sz w:val="28"/>
          <w:szCs w:val="28"/>
        </w:rPr>
      </w:pPr>
      <w:r>
        <w:rPr>
          <w:b/>
          <w:bCs/>
          <w:sz w:val="28"/>
          <w:szCs w:val="28"/>
        </w:rPr>
        <w:t xml:space="preserve"> </w:t>
      </w:r>
      <w:r w:rsidR="002072CC">
        <w:rPr>
          <w:b/>
          <w:bCs/>
          <w:sz w:val="28"/>
          <w:szCs w:val="28"/>
        </w:rPr>
        <w:t xml:space="preserve">-    </w:t>
      </w:r>
      <w:r w:rsidR="002072CC" w:rsidRPr="00FA2D9F">
        <w:rPr>
          <w:sz w:val="28"/>
          <w:szCs w:val="28"/>
        </w:rPr>
        <w:t xml:space="preserve">постановление администрации </w:t>
      </w:r>
      <w:r w:rsidR="002072CC" w:rsidRPr="00FA2D9F">
        <w:rPr>
          <w:bCs/>
          <w:sz w:val="28"/>
          <w:szCs w:val="28"/>
        </w:rPr>
        <w:t>муниципального образования</w:t>
      </w:r>
      <w:r w:rsidR="002072CC" w:rsidRPr="00FA2D9F">
        <w:rPr>
          <w:bCs/>
          <w:iCs/>
          <w:sz w:val="28"/>
          <w:szCs w:val="28"/>
        </w:rPr>
        <w:t xml:space="preserve"> Верхнечебеньковски</w:t>
      </w:r>
      <w:r w:rsidR="002072CC" w:rsidRPr="00FA2D9F">
        <w:rPr>
          <w:bCs/>
          <w:sz w:val="28"/>
          <w:szCs w:val="28"/>
        </w:rPr>
        <w:t xml:space="preserve">й сельсовет </w:t>
      </w:r>
      <w:proofErr w:type="spellStart"/>
      <w:r w:rsidR="002072CC" w:rsidRPr="00FA2D9F">
        <w:rPr>
          <w:bCs/>
          <w:sz w:val="28"/>
          <w:szCs w:val="28"/>
        </w:rPr>
        <w:t>Сакмарского</w:t>
      </w:r>
      <w:proofErr w:type="spellEnd"/>
      <w:r w:rsidR="002072CC" w:rsidRPr="00FA2D9F">
        <w:rPr>
          <w:bCs/>
          <w:sz w:val="28"/>
          <w:szCs w:val="28"/>
        </w:rPr>
        <w:t xml:space="preserve"> района </w:t>
      </w:r>
      <w:r w:rsidR="002072CC" w:rsidRPr="00FA2D9F">
        <w:rPr>
          <w:bCs/>
          <w:iCs/>
          <w:sz w:val="28"/>
          <w:szCs w:val="28"/>
        </w:rPr>
        <w:t xml:space="preserve">Оренбургской области </w:t>
      </w:r>
      <w:r w:rsidR="002072CC">
        <w:rPr>
          <w:sz w:val="28"/>
          <w:szCs w:val="28"/>
        </w:rPr>
        <w:t>от 30</w:t>
      </w:r>
      <w:r w:rsidR="002072CC" w:rsidRPr="00FA2D9F">
        <w:rPr>
          <w:sz w:val="28"/>
          <w:szCs w:val="28"/>
        </w:rPr>
        <w:t>.0</w:t>
      </w:r>
      <w:r w:rsidR="002072CC">
        <w:rPr>
          <w:sz w:val="28"/>
          <w:szCs w:val="28"/>
        </w:rPr>
        <w:t xml:space="preserve">3.2021№ 12-п </w:t>
      </w:r>
      <w:r w:rsidR="002072CC" w:rsidRPr="00FA2D9F">
        <w:rPr>
          <w:bCs/>
          <w:sz w:val="28"/>
          <w:szCs w:val="28"/>
        </w:rPr>
        <w:t xml:space="preserve"> «О</w:t>
      </w:r>
      <w:r w:rsidR="002072CC">
        <w:rPr>
          <w:bCs/>
          <w:sz w:val="28"/>
          <w:szCs w:val="28"/>
        </w:rPr>
        <w:t xml:space="preserve"> внесении изменений в постановление от 06.08.2018 № 54-п «О</w:t>
      </w:r>
      <w:r w:rsidR="002072CC" w:rsidRPr="00FA2D9F">
        <w:rPr>
          <w:bCs/>
          <w:sz w:val="28"/>
          <w:szCs w:val="28"/>
        </w:rPr>
        <w:t>б утверждении административного регламента предоставления муниципальной услуги  «</w:t>
      </w:r>
      <w:r w:rsidR="002072CC" w:rsidRPr="00FA2D9F">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2072CC">
        <w:rPr>
          <w:sz w:val="28"/>
          <w:szCs w:val="28"/>
        </w:rPr>
        <w:t>.</w:t>
      </w:r>
    </w:p>
    <w:p w:rsidR="00D26EDE" w:rsidRDefault="002072CC" w:rsidP="002072CC">
      <w:pPr>
        <w:adjustRightInd w:val="0"/>
        <w:jc w:val="both"/>
        <w:rPr>
          <w:sz w:val="28"/>
          <w:szCs w:val="28"/>
        </w:rPr>
      </w:pPr>
      <w:r>
        <w:rPr>
          <w:b/>
          <w:bCs/>
          <w:sz w:val="28"/>
          <w:szCs w:val="28"/>
        </w:rPr>
        <w:t xml:space="preserve"> </w:t>
      </w:r>
      <w:r w:rsidR="00D26EDE">
        <w:rPr>
          <w:sz w:val="28"/>
          <w:szCs w:val="28"/>
        </w:rPr>
        <w:t xml:space="preserve">  3. </w:t>
      </w:r>
      <w:proofErr w:type="gramStart"/>
      <w:r w:rsidR="00D26EDE">
        <w:rPr>
          <w:sz w:val="28"/>
          <w:szCs w:val="28"/>
        </w:rPr>
        <w:t>Контроль за</w:t>
      </w:r>
      <w:proofErr w:type="gramEnd"/>
      <w:r w:rsidR="00D26EDE">
        <w:rPr>
          <w:sz w:val="28"/>
          <w:szCs w:val="28"/>
        </w:rPr>
        <w:t xml:space="preserve"> исполнением настоящего постановления </w:t>
      </w:r>
      <w:r>
        <w:rPr>
          <w:sz w:val="28"/>
          <w:szCs w:val="28"/>
        </w:rPr>
        <w:t>возлагаю на себя.</w:t>
      </w:r>
    </w:p>
    <w:p w:rsidR="00D26EDE" w:rsidRDefault="00D26EDE" w:rsidP="00D26EDE">
      <w:pPr>
        <w:rPr>
          <w:sz w:val="28"/>
          <w:szCs w:val="28"/>
        </w:rPr>
      </w:pPr>
      <w:r>
        <w:rPr>
          <w:sz w:val="28"/>
          <w:szCs w:val="28"/>
        </w:rPr>
        <w:t xml:space="preserve">        4. Постановление вступает в силу после его обнародования.</w:t>
      </w:r>
    </w:p>
    <w:p w:rsidR="00D26EDE" w:rsidRDefault="00D26EDE" w:rsidP="00D26EDE">
      <w:pPr>
        <w:shd w:val="clear" w:color="auto" w:fill="FFFFFF"/>
        <w:ind w:right="102"/>
        <w:jc w:val="both"/>
        <w:rPr>
          <w:sz w:val="22"/>
          <w:szCs w:val="22"/>
        </w:rPr>
      </w:pPr>
    </w:p>
    <w:p w:rsidR="00D26EDE" w:rsidRDefault="00D26EDE" w:rsidP="00D26EDE">
      <w:pPr>
        <w:shd w:val="clear" w:color="auto" w:fill="FFFFFF"/>
        <w:ind w:left="1797" w:right="102" w:hanging="1797"/>
        <w:jc w:val="both"/>
        <w:rPr>
          <w:sz w:val="28"/>
          <w:szCs w:val="28"/>
        </w:rPr>
      </w:pPr>
      <w:r>
        <w:rPr>
          <w:sz w:val="28"/>
          <w:szCs w:val="28"/>
        </w:rPr>
        <w:t>Глава муниципального образования</w:t>
      </w:r>
    </w:p>
    <w:p w:rsidR="00D26EDE" w:rsidRDefault="00D26EDE" w:rsidP="00D26EDE">
      <w:pPr>
        <w:shd w:val="clear" w:color="auto" w:fill="FFFFFF"/>
        <w:ind w:left="1797" w:right="102" w:hanging="1797"/>
        <w:jc w:val="both"/>
        <w:rPr>
          <w:sz w:val="28"/>
          <w:szCs w:val="28"/>
        </w:rPr>
      </w:pPr>
      <w:r>
        <w:rPr>
          <w:sz w:val="28"/>
          <w:szCs w:val="28"/>
        </w:rPr>
        <w:t xml:space="preserve">Верхнечебеньковский сельсовет                                 Р.Б. Рахматуллин </w:t>
      </w:r>
    </w:p>
    <w:p w:rsidR="00D26EDE" w:rsidRDefault="00D26EDE" w:rsidP="00D26EDE">
      <w:pPr>
        <w:jc w:val="center"/>
        <w:rPr>
          <w:color w:val="000000"/>
          <w:sz w:val="22"/>
          <w:szCs w:val="22"/>
        </w:rPr>
      </w:pPr>
      <w:r>
        <w:rPr>
          <w:color w:val="000000"/>
        </w:rPr>
        <w:t>Разослано: в дело, администрацию района, прокуратуру</w:t>
      </w:r>
    </w:p>
    <w:p w:rsidR="00D26EDE" w:rsidRDefault="008E709D" w:rsidP="008E709D">
      <w:pPr>
        <w:pStyle w:val="ConsPlusNormal"/>
        <w:ind w:firstLine="567"/>
        <w:contextualSpacing/>
        <w:rPr>
          <w:rFonts w:ascii="Times New Roman" w:hAnsi="Times New Roman" w:cs="Times New Roman"/>
          <w:sz w:val="20"/>
        </w:rPr>
      </w:pPr>
      <w:r>
        <w:rPr>
          <w:rFonts w:ascii="Times New Roman" w:hAnsi="Times New Roman" w:cs="Times New Roman"/>
          <w:sz w:val="24"/>
          <w:szCs w:val="24"/>
        </w:rPr>
        <w:lastRenderedPageBreak/>
        <w:t xml:space="preserve">                                                                                                  </w:t>
      </w:r>
      <w:r w:rsidRPr="008E709D">
        <w:rPr>
          <w:rFonts w:ascii="Times New Roman" w:hAnsi="Times New Roman" w:cs="Times New Roman"/>
          <w:sz w:val="20"/>
        </w:rPr>
        <w:t>Приложение к постановлению</w:t>
      </w:r>
      <w:r>
        <w:rPr>
          <w:rFonts w:ascii="Times New Roman" w:hAnsi="Times New Roman" w:cs="Times New Roman"/>
          <w:sz w:val="20"/>
        </w:rPr>
        <w:t xml:space="preserve"> №__</w:t>
      </w:r>
    </w:p>
    <w:p w:rsidR="008E709D" w:rsidRPr="008E709D" w:rsidRDefault="008E709D" w:rsidP="008E709D">
      <w:pPr>
        <w:pStyle w:val="ConsPlusNormal"/>
        <w:ind w:firstLine="567"/>
        <w:contextualSpacing/>
        <w:rPr>
          <w:rFonts w:ascii="Times New Roman" w:hAnsi="Times New Roman" w:cs="Times New Roman"/>
          <w:sz w:val="20"/>
        </w:rPr>
      </w:pPr>
      <w:r>
        <w:rPr>
          <w:rFonts w:ascii="Times New Roman" w:hAnsi="Times New Roman" w:cs="Times New Roman"/>
          <w:sz w:val="20"/>
        </w:rPr>
        <w:t xml:space="preserve">                                                                                                                      От _____________________</w:t>
      </w:r>
    </w:p>
    <w:p w:rsidR="00D26EDE" w:rsidRDefault="00D26EDE" w:rsidP="0048793D">
      <w:pPr>
        <w:pStyle w:val="ConsPlusNormal"/>
        <w:ind w:firstLine="567"/>
        <w:contextualSpacing/>
        <w:jc w:val="center"/>
        <w:rPr>
          <w:rFonts w:ascii="Times New Roman" w:hAnsi="Times New Roman" w:cs="Times New Roman"/>
          <w:sz w:val="24"/>
          <w:szCs w:val="24"/>
        </w:rPr>
      </w:pPr>
    </w:p>
    <w:p w:rsidR="00D26EDE" w:rsidRDefault="00D26EDE" w:rsidP="0048793D">
      <w:pPr>
        <w:pStyle w:val="ConsPlusNormal"/>
        <w:ind w:firstLine="567"/>
        <w:contextualSpacing/>
        <w:jc w:val="center"/>
        <w:rPr>
          <w:rFonts w:ascii="Times New Roman" w:hAnsi="Times New Roman" w:cs="Times New Roman"/>
          <w:sz w:val="24"/>
          <w:szCs w:val="24"/>
        </w:rPr>
      </w:pP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Типовой административный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w:t>
      </w:r>
    </w:p>
    <w:p w:rsidR="00091FCA" w:rsidRPr="0048793D" w:rsidRDefault="008E709D" w:rsidP="002072CC">
      <w:pPr>
        <w:autoSpaceDE w:val="0"/>
        <w:autoSpaceDN w:val="0"/>
        <w:adjustRightInd w:val="0"/>
        <w:jc w:val="both"/>
      </w:pPr>
      <w:proofErr w:type="gramStart"/>
      <w:r>
        <w:t>Администрацией муниципального образования Верхнечебеньковский сельсовет</w:t>
      </w:r>
      <w:r w:rsidR="002072CC">
        <w:t xml:space="preserve"> </w:t>
      </w:r>
      <w:proofErr w:type="spellStart"/>
      <w:r w:rsidR="002072CC">
        <w:t>Сакмарского</w:t>
      </w:r>
      <w:proofErr w:type="spellEnd"/>
      <w:r w:rsidR="002072CC">
        <w:t xml:space="preserve"> района Оренбургской области  (</w:t>
      </w:r>
      <w:r w:rsidR="00091FCA" w:rsidRPr="0048793D">
        <w:t xml:space="preserve">далее – орган местного самоуправления), осуществляемых по запросу физического </w:t>
      </w:r>
      <w:r w:rsidR="00FC24DF" w:rsidRPr="0048793D">
        <w:t>или юридического</w:t>
      </w:r>
      <w:r w:rsidR="00091FCA"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00091FCA" w:rsidRPr="0048793D">
        <w:t xml:space="preserve"> 210-ФЗ «Об организации предоставления государственных и муниципальных услуг» (далее – Федеральный закон).</w:t>
      </w:r>
      <w:proofErr w:type="gramEnd"/>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E955E4">
        <w:rPr>
          <w:rFonts w:ascii="Times New Roman" w:hAnsi="Times New Roman" w:cs="Times New Roman"/>
          <w:sz w:val="24"/>
          <w:szCs w:val="24"/>
        </w:rPr>
        <w:t>местного самоуправления</w:t>
      </w:r>
      <w:r w:rsidRPr="00E955E4">
        <w:rPr>
          <w:rFonts w:ascii="Times New Roman" w:hAnsi="Times New Roman" w:cs="Times New Roman"/>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lastRenderedPageBreak/>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891A48" w:rsidP="00891A48">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Муниципальная услуга предоставляется орган</w:t>
      </w:r>
      <w:r w:rsidR="008E709D">
        <w:rPr>
          <w:rFonts w:ascii="Times New Roman" w:hAnsi="Times New Roman" w:cs="Times New Roman"/>
          <w:sz w:val="24"/>
          <w:szCs w:val="24"/>
        </w:rPr>
        <w:t>ом местного самоуправ</w:t>
      </w:r>
      <w:r w:rsidR="00FA2D9F">
        <w:rPr>
          <w:rFonts w:ascii="Times New Roman" w:hAnsi="Times New Roman" w:cs="Times New Roman"/>
          <w:sz w:val="24"/>
          <w:szCs w:val="24"/>
        </w:rPr>
        <w:t>ления  администрацией муниципаль</w:t>
      </w:r>
      <w:r w:rsidR="008E709D">
        <w:rPr>
          <w:rFonts w:ascii="Times New Roman" w:hAnsi="Times New Roman" w:cs="Times New Roman"/>
          <w:sz w:val="24"/>
          <w:szCs w:val="24"/>
        </w:rPr>
        <w:t>ного образования Верхнечебеньковский сельсовет</w:t>
      </w:r>
      <w:r w:rsidR="002072CC">
        <w:rPr>
          <w:rFonts w:ascii="Times New Roman" w:hAnsi="Times New Roman" w:cs="Times New Roman"/>
          <w:sz w:val="24"/>
          <w:szCs w:val="24"/>
        </w:rPr>
        <w:t xml:space="preserve"> </w:t>
      </w:r>
      <w:proofErr w:type="spellStart"/>
      <w:r w:rsidR="002072CC">
        <w:rPr>
          <w:rFonts w:ascii="Times New Roman" w:hAnsi="Times New Roman" w:cs="Times New Roman"/>
          <w:sz w:val="24"/>
          <w:szCs w:val="24"/>
        </w:rPr>
        <w:t>Сакмарского</w:t>
      </w:r>
      <w:proofErr w:type="spellEnd"/>
      <w:r w:rsidR="002072CC">
        <w:rPr>
          <w:rFonts w:ascii="Times New Roman" w:hAnsi="Times New Roman" w:cs="Times New Roman"/>
          <w:sz w:val="24"/>
          <w:szCs w:val="24"/>
        </w:rPr>
        <w:t xml:space="preserve"> района Оренбургской области</w:t>
      </w:r>
      <w:r w:rsidR="00091FCA" w:rsidRPr="0048793D">
        <w:rPr>
          <w:rFonts w:ascii="Times New Roman" w:hAnsi="Times New Roman" w:cs="Times New Roman"/>
          <w:sz w:val="24"/>
          <w:szCs w:val="24"/>
        </w:rPr>
        <w:t>.</w:t>
      </w:r>
    </w:p>
    <w:p w:rsidR="00C66D2C" w:rsidRDefault="00091FCA" w:rsidP="00C66D2C">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2072CC" w:rsidP="00C66D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Возможность</w:t>
      </w:r>
      <w:r w:rsidR="00C66D2C" w:rsidRPr="00F13078">
        <w:rPr>
          <w:rFonts w:ascii="Times New Roman" w:hAnsi="Times New Roman" w:cs="Times New Roman"/>
          <w:sz w:val="24"/>
          <w:szCs w:val="24"/>
        </w:rPr>
        <w:t xml:space="preserve">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C66D2C" w:rsidRPr="00F13078" w:rsidRDefault="00C66D2C" w:rsidP="00C66D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072CC">
        <w:rPr>
          <w:rFonts w:ascii="Times New Roman" w:hAnsi="Times New Roman" w:cs="Times New Roman"/>
          <w:sz w:val="24"/>
          <w:szCs w:val="24"/>
        </w:rPr>
        <w:t xml:space="preserve"> </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w:t>
      </w:r>
      <w:r w:rsidRPr="00163BF7">
        <w:rPr>
          <w:rFonts w:ascii="Times New Roman" w:hAnsi="Times New Roman" w:cs="Times New Roman"/>
          <w:sz w:val="24"/>
          <w:szCs w:val="24"/>
          <w:lang w:eastAsia="ar-SA"/>
        </w:rPr>
        <w:lastRenderedPageBreak/>
        <w:t xml:space="preserve">(далее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2072CC" w:rsidRDefault="00DC2629" w:rsidP="002072CC">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w:t>
      </w:r>
      <w:r w:rsidR="002072CC">
        <w:rPr>
          <w:rFonts w:ascii="Times New Roman" w:hAnsi="Times New Roman" w:cs="Times New Roman"/>
          <w:sz w:val="24"/>
          <w:szCs w:val="24"/>
        </w:rPr>
        <w:t>онная система ФИАС.</w:t>
      </w:r>
    </w:p>
    <w:p w:rsidR="00F93465" w:rsidRPr="00163BF7" w:rsidRDefault="00F93465" w:rsidP="002072CC">
      <w:pPr>
        <w:pStyle w:val="ConsPlusNormal"/>
        <w:ind w:firstLine="709"/>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163BF7">
        <w:rPr>
          <w:rFonts w:ascii="Times New Roman" w:hAnsi="Times New Roman" w:cs="Times New Roman"/>
          <w:sz w:val="24"/>
          <w:szCs w:val="24"/>
        </w:rPr>
        <w:t xml:space="preserve">, подписанного уполномоченным должностным лицом органа местного </w:t>
      </w:r>
      <w:r w:rsidRPr="00163BF7">
        <w:rPr>
          <w:rFonts w:ascii="Times New Roman" w:hAnsi="Times New Roman" w:cs="Times New Roman"/>
          <w:sz w:val="24"/>
          <w:szCs w:val="24"/>
        </w:rPr>
        <w:lastRenderedPageBreak/>
        <w:t>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5" w:tgtFrame="_blank" w:history="1">
        <w:r w:rsidR="008E709D">
          <w:rPr>
            <w:rStyle w:val="ab"/>
            <w:rFonts w:ascii="Arial" w:hAnsi="Arial" w:cs="Arial"/>
            <w:sz w:val="23"/>
            <w:szCs w:val="23"/>
            <w:shd w:val="clear" w:color="auto" w:fill="FFFFFF"/>
          </w:rPr>
          <w:t>https://верхнечебеньковский.сельсовет56.рф/</w:t>
        </w:r>
      </w:hyperlink>
      <w:r w:rsidR="008E709D">
        <w:t xml:space="preserve"> </w:t>
      </w:r>
      <w:r w:rsidR="00AC01F6" w:rsidRPr="0048793D">
        <w:rPr>
          <w:rFonts w:ascii="Times New Roman" w:hAnsi="Times New Roman" w:cs="Times New Roman"/>
          <w:sz w:val="24"/>
          <w:szCs w:val="24"/>
        </w:rPr>
        <w:t>в сети «Интернет»,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нарушены требования к сканированию представляемых документов, предусмотренные </w:t>
      </w:r>
      <w:r w:rsidRPr="00442118">
        <w:rPr>
          <w:rFonts w:ascii="Times New Roman" w:hAnsi="Times New Roman" w:cs="Times New Roman"/>
          <w:sz w:val="24"/>
          <w:szCs w:val="24"/>
        </w:rPr>
        <w:lastRenderedPageBreak/>
        <w:t>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Для ожидания заявителями приема, заполнения необходимых для получения муниципальной </w:t>
      </w:r>
      <w:r w:rsidR="002C17C2" w:rsidRPr="0048793D">
        <w:rPr>
          <w:rFonts w:ascii="Times New Roman" w:hAnsi="Times New Roman" w:cs="Times New Roman"/>
          <w:sz w:val="24"/>
          <w:szCs w:val="24"/>
        </w:rPr>
        <w:lastRenderedPageBreak/>
        <w:t>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lastRenderedPageBreak/>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C752C7" w:rsidRDefault="00B5497D" w:rsidP="00B5497D">
      <w:pPr>
        <w:pStyle w:val="ConsPlusNormal"/>
        <w:jc w:val="center"/>
        <w:rPr>
          <w:rFonts w:ascii="Times New Roman" w:hAnsi="Times New Roman" w:cs="Times New Roman"/>
        </w:rPr>
      </w:pPr>
      <w:r w:rsidRPr="00C752C7">
        <w:rPr>
          <w:rFonts w:ascii="Times New Roman" w:hAnsi="Times New Roman" w:cs="Times New Roman"/>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D2737D" w:rsidP="00B5497D">
      <w:pPr>
        <w:pStyle w:val="1"/>
        <w:suppressAutoHyphens/>
        <w:autoSpaceDN/>
        <w:adjustRightInd/>
        <w:ind w:left="709"/>
        <w:jc w:val="left"/>
        <w:rPr>
          <w:rFonts w:ascii="Times New Roman" w:hAnsi="Times New Roman" w:cs="Times New Roman"/>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lastRenderedPageBreak/>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lastRenderedPageBreak/>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Муниципальная у</w:t>
      </w:r>
      <w:r w:rsidR="008E709D">
        <w:rPr>
          <w:rFonts w:ascii="Times New Roman" w:hAnsi="Times New Roman" w:cs="Times New Roman"/>
          <w:sz w:val="24"/>
          <w:szCs w:val="24"/>
        </w:rPr>
        <w:t xml:space="preserve">слуга не предоставляется </w:t>
      </w:r>
      <w:r w:rsidRPr="00B5497D">
        <w:rPr>
          <w:rFonts w:ascii="Times New Roman" w:hAnsi="Times New Roman" w:cs="Times New Roman"/>
          <w:sz w:val="24"/>
          <w:szCs w:val="24"/>
        </w:rPr>
        <w:t xml:space="preserve"> по экстерриториальному принципу.</w:t>
      </w:r>
    </w:p>
    <w:p w:rsidR="00B5497D" w:rsidRPr="00B5497D" w:rsidRDefault="00B5497D" w:rsidP="00B5497D">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rsidR="00B5497D" w:rsidRPr="00B5497D" w:rsidRDefault="00B5497D" w:rsidP="00B5497D">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7F2093" w:rsidRDefault="007F2093" w:rsidP="00D2737D">
      <w:pPr>
        <w:ind w:firstLine="709"/>
        <w:jc w:val="both"/>
      </w:pP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9061B2" w:rsidP="009061B2">
      <w:pPr>
        <w:ind w:firstLine="709"/>
        <w:jc w:val="center"/>
      </w:pP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lastRenderedPageBreak/>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Pr="00A40AD0">
        <w:lastRenderedPageBreak/>
        <w:t xml:space="preserve">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Муниципальная ус</w:t>
      </w:r>
      <w:r w:rsidR="008E709D">
        <w:rPr>
          <w:rFonts w:ascii="Times New Roman" w:hAnsi="Times New Roman" w:cs="Times New Roman"/>
          <w:sz w:val="24"/>
          <w:szCs w:val="24"/>
        </w:rPr>
        <w:t xml:space="preserve">луга  не предоставляется </w:t>
      </w:r>
      <w:r w:rsidRPr="00B5497D">
        <w:rPr>
          <w:rFonts w:ascii="Times New Roman" w:hAnsi="Times New Roman" w:cs="Times New Roman"/>
          <w:sz w:val="24"/>
          <w:szCs w:val="24"/>
        </w:rPr>
        <w:t>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442118" w:rsidRDefault="009061B2" w:rsidP="009061B2">
      <w:pPr>
        <w:ind w:firstLine="709"/>
        <w:jc w:val="both"/>
        <w:rPr>
          <w:lang w:eastAsia="ar-SA"/>
        </w:rPr>
      </w:pP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9061B2" w:rsidP="009061B2">
      <w:pPr>
        <w:ind w:firstLine="709"/>
        <w:jc w:val="both"/>
      </w:pP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lastRenderedPageBreak/>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Муниципальная ус</w:t>
      </w:r>
      <w:r w:rsidR="008E709D">
        <w:rPr>
          <w:rFonts w:ascii="Times New Roman" w:hAnsi="Times New Roman" w:cs="Times New Roman"/>
          <w:sz w:val="24"/>
          <w:szCs w:val="24"/>
        </w:rPr>
        <w:t xml:space="preserve">луга  не </w:t>
      </w:r>
      <w:proofErr w:type="spellStart"/>
      <w:r w:rsidR="008E709D">
        <w:rPr>
          <w:rFonts w:ascii="Times New Roman" w:hAnsi="Times New Roman" w:cs="Times New Roman"/>
          <w:sz w:val="24"/>
          <w:szCs w:val="24"/>
        </w:rPr>
        <w:t>предоставялется</w:t>
      </w:r>
      <w:proofErr w:type="spellEnd"/>
      <w:r w:rsidR="008E709D">
        <w:rPr>
          <w:rFonts w:ascii="Times New Roman" w:hAnsi="Times New Roman" w:cs="Times New Roman"/>
          <w:sz w:val="24"/>
          <w:szCs w:val="24"/>
        </w:rPr>
        <w:t xml:space="preserve"> </w:t>
      </w:r>
      <w:r w:rsidRPr="00B5497D">
        <w:rPr>
          <w:rFonts w:ascii="Times New Roman" w:hAnsi="Times New Roman" w:cs="Times New Roman"/>
          <w:sz w:val="24"/>
          <w:szCs w:val="24"/>
        </w:rPr>
        <w:t>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96C12" w:rsidRPr="00442118" w:rsidRDefault="00496C12" w:rsidP="009061B2">
      <w:pPr>
        <w:ind w:firstLine="709"/>
        <w:jc w:val="both"/>
      </w:pPr>
    </w:p>
    <w:p w:rsidR="009A080B" w:rsidRDefault="009A080B" w:rsidP="009061B2">
      <w:pPr>
        <w:tabs>
          <w:tab w:val="left" w:pos="567"/>
          <w:tab w:val="left" w:pos="709"/>
        </w:tabs>
        <w:ind w:firstLine="709"/>
        <w:jc w:val="center"/>
      </w:pP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условно разрешенный вид 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lastRenderedPageBreak/>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lastRenderedPageBreak/>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Муниципальная у</w:t>
      </w:r>
      <w:r w:rsidR="008E709D">
        <w:rPr>
          <w:rFonts w:ascii="Times New Roman" w:hAnsi="Times New Roman" w:cs="Times New Roman"/>
          <w:sz w:val="24"/>
          <w:szCs w:val="24"/>
        </w:rPr>
        <w:t xml:space="preserve">слуга  не предоставляется </w:t>
      </w:r>
      <w:r w:rsidRPr="00B5497D">
        <w:rPr>
          <w:rFonts w:ascii="Times New Roman" w:hAnsi="Times New Roman" w:cs="Times New Roman"/>
          <w:sz w:val="24"/>
          <w:szCs w:val="24"/>
        </w:rPr>
        <w:t xml:space="preserve"> 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w:t>
      </w:r>
      <w:proofErr w:type="gramStart"/>
      <w:r w:rsidRPr="00B5497D">
        <w:rPr>
          <w:rFonts w:ascii="Times New Roman" w:hAnsi="Times New Roman" w:cs="Times New Roman"/>
          <w:sz w:val="24"/>
          <w:szCs w:val="24"/>
        </w:rPr>
        <w:t>предоставляется</w:t>
      </w:r>
      <w:proofErr w:type="gramEnd"/>
      <w:r w:rsidRPr="00B5497D">
        <w:rPr>
          <w:rFonts w:ascii="Times New Roman" w:hAnsi="Times New Roman" w:cs="Times New Roman"/>
          <w:sz w:val="24"/>
          <w:szCs w:val="24"/>
        </w:rPr>
        <w:t xml:space="preserve">/не предоставляется)         </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w:t>
      </w:r>
      <w:bookmarkStart w:id="0" w:name="_GoBack"/>
      <w:bookmarkEnd w:id="0"/>
      <w:r w:rsidRPr="00B5497D">
        <w:rPr>
          <w:rFonts w:ascii="Times New Roman" w:hAnsi="Times New Roman" w:cs="Times New Roman"/>
          <w:sz w:val="24"/>
          <w:szCs w:val="24"/>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 xml:space="preserve">местного самоуправления за решения и действия (бездействие), принимаемые </w:t>
      </w:r>
      <w:r w:rsidRPr="0048793D">
        <w:rPr>
          <w:rFonts w:ascii="Times New Roman" w:hAnsi="Times New Roman" w:cs="Times New Roman"/>
          <w:b/>
          <w:sz w:val="24"/>
          <w:szCs w:val="24"/>
        </w:rPr>
        <w:lastRenderedPageBreak/>
        <w:t>(осуществляемые)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lastRenderedPageBreak/>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6"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727FFA" w:rsidP="0048793D">
      <w:pPr>
        <w:autoSpaceDE w:val="0"/>
        <w:autoSpaceDN w:val="0"/>
        <w:adjustRightInd w:val="0"/>
        <w:ind w:firstLine="567"/>
        <w:jc w:val="both"/>
        <w:rPr>
          <w:color w:val="22272F"/>
        </w:rPr>
      </w:pPr>
      <w:hyperlink r:id="rId7"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48793D">
      <w:pPr>
        <w:autoSpaceDE w:val="0"/>
        <w:autoSpaceDN w:val="0"/>
        <w:adjustRightInd w:val="0"/>
        <w:ind w:firstLine="567"/>
        <w:jc w:val="both"/>
      </w:pPr>
    </w:p>
    <w:p w:rsidR="002D08B8" w:rsidRDefault="002D08B8" w:rsidP="00DC0782">
      <w:pPr>
        <w:ind w:left="6521"/>
      </w:pPr>
    </w:p>
    <w:p w:rsidR="00DC0782" w:rsidRDefault="00DC0782" w:rsidP="00DC0782">
      <w:pPr>
        <w:ind w:left="6521"/>
      </w:pPr>
      <w:r w:rsidRPr="006C018E">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lastRenderedPageBreak/>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lastRenderedPageBreak/>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proofErr w:type="spellStart"/>
      <w:r w:rsidRPr="002379D4">
        <w:rPr>
          <w:rFonts w:ascii="Courier New" w:hAnsi="Courier New" w:cs="Courier New"/>
          <w:sz w:val="20"/>
          <w:szCs w:val="20"/>
        </w:rPr>
        <w:t>e-mail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lastRenderedPageBreak/>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C73131">
        <w:rPr>
          <w:rStyle w:val="a6"/>
          <w:color w:val="000000"/>
        </w:rPr>
        <w:t>Приложение № 2</w:t>
      </w:r>
      <w:r w:rsidRPr="00C73131">
        <w:rPr>
          <w:rStyle w:val="a6"/>
          <w:color w:val="000000"/>
        </w:rPr>
        <w:br/>
        <w:t xml:space="preserve">к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A27C23" w:rsidRDefault="00F72B34" w:rsidP="00BA7443">
      <w:pPr>
        <w:autoSpaceDE w:val="0"/>
        <w:autoSpaceDN w:val="0"/>
        <w:adjustRightInd w:val="0"/>
        <w:contextualSpacing/>
        <w:jc w:val="both"/>
        <w:rPr>
          <w:sz w:val="20"/>
          <w:szCs w:val="20"/>
        </w:rPr>
      </w:pPr>
    </w:p>
    <w:sectPr w:rsidR="00F72B34" w:rsidRPr="00A27C23" w:rsidSect="00DC0782">
      <w:pgSz w:w="12240" w:h="15840" w:code="1"/>
      <w:pgMar w:top="667" w:right="567" w:bottom="1134" w:left="1134"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FCA"/>
    <w:rsid w:val="00002C77"/>
    <w:rsid w:val="00006E83"/>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072CC"/>
    <w:rsid w:val="00290837"/>
    <w:rsid w:val="002A6225"/>
    <w:rsid w:val="002C17C2"/>
    <w:rsid w:val="002C40D6"/>
    <w:rsid w:val="002D08B8"/>
    <w:rsid w:val="00312596"/>
    <w:rsid w:val="00312AE0"/>
    <w:rsid w:val="00327D51"/>
    <w:rsid w:val="00333B2C"/>
    <w:rsid w:val="00352709"/>
    <w:rsid w:val="00353B3C"/>
    <w:rsid w:val="0037594A"/>
    <w:rsid w:val="003838CA"/>
    <w:rsid w:val="00397AAB"/>
    <w:rsid w:val="00397AF9"/>
    <w:rsid w:val="003B0FC3"/>
    <w:rsid w:val="003E2B0B"/>
    <w:rsid w:val="0044782F"/>
    <w:rsid w:val="004605AF"/>
    <w:rsid w:val="00485C04"/>
    <w:rsid w:val="00487856"/>
    <w:rsid w:val="0048793D"/>
    <w:rsid w:val="00491EFB"/>
    <w:rsid w:val="00496C12"/>
    <w:rsid w:val="00497749"/>
    <w:rsid w:val="004A4893"/>
    <w:rsid w:val="004A514F"/>
    <w:rsid w:val="004B36FA"/>
    <w:rsid w:val="004D2176"/>
    <w:rsid w:val="004D29F5"/>
    <w:rsid w:val="004E2D3B"/>
    <w:rsid w:val="004F304A"/>
    <w:rsid w:val="00524901"/>
    <w:rsid w:val="0053129D"/>
    <w:rsid w:val="00536187"/>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83B5F"/>
    <w:rsid w:val="006B023C"/>
    <w:rsid w:val="006C46D7"/>
    <w:rsid w:val="00727FFA"/>
    <w:rsid w:val="00756479"/>
    <w:rsid w:val="00786BF8"/>
    <w:rsid w:val="007A5492"/>
    <w:rsid w:val="007C013F"/>
    <w:rsid w:val="007C21F0"/>
    <w:rsid w:val="007C69D6"/>
    <w:rsid w:val="007D2DAF"/>
    <w:rsid w:val="007E373F"/>
    <w:rsid w:val="007F2093"/>
    <w:rsid w:val="00803A80"/>
    <w:rsid w:val="0082164E"/>
    <w:rsid w:val="0086287C"/>
    <w:rsid w:val="00891A48"/>
    <w:rsid w:val="0089608D"/>
    <w:rsid w:val="008D4279"/>
    <w:rsid w:val="008E2790"/>
    <w:rsid w:val="008E709D"/>
    <w:rsid w:val="008F5802"/>
    <w:rsid w:val="009061B2"/>
    <w:rsid w:val="00912479"/>
    <w:rsid w:val="009163A2"/>
    <w:rsid w:val="00926EF1"/>
    <w:rsid w:val="00926EFC"/>
    <w:rsid w:val="00937455"/>
    <w:rsid w:val="00946404"/>
    <w:rsid w:val="00954898"/>
    <w:rsid w:val="00985A6E"/>
    <w:rsid w:val="009A080B"/>
    <w:rsid w:val="009A5A25"/>
    <w:rsid w:val="009A72FF"/>
    <w:rsid w:val="00A36663"/>
    <w:rsid w:val="00A40817"/>
    <w:rsid w:val="00A40AD0"/>
    <w:rsid w:val="00A4633A"/>
    <w:rsid w:val="00A55775"/>
    <w:rsid w:val="00A63D40"/>
    <w:rsid w:val="00A74D86"/>
    <w:rsid w:val="00A775CF"/>
    <w:rsid w:val="00A85D4F"/>
    <w:rsid w:val="00AA4BC8"/>
    <w:rsid w:val="00AB0AF4"/>
    <w:rsid w:val="00AC01F6"/>
    <w:rsid w:val="00AC5120"/>
    <w:rsid w:val="00AF7164"/>
    <w:rsid w:val="00AF79B1"/>
    <w:rsid w:val="00B04134"/>
    <w:rsid w:val="00B049D1"/>
    <w:rsid w:val="00B04EAA"/>
    <w:rsid w:val="00B065BE"/>
    <w:rsid w:val="00B14CD1"/>
    <w:rsid w:val="00B42136"/>
    <w:rsid w:val="00B5497D"/>
    <w:rsid w:val="00B7073A"/>
    <w:rsid w:val="00B97CF0"/>
    <w:rsid w:val="00BA7443"/>
    <w:rsid w:val="00BB11C6"/>
    <w:rsid w:val="00BC0EB2"/>
    <w:rsid w:val="00BC7562"/>
    <w:rsid w:val="00BD3F24"/>
    <w:rsid w:val="00BE787F"/>
    <w:rsid w:val="00BF0ECC"/>
    <w:rsid w:val="00BF1981"/>
    <w:rsid w:val="00BF51AA"/>
    <w:rsid w:val="00C175DD"/>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6EDE"/>
    <w:rsid w:val="00D2737D"/>
    <w:rsid w:val="00D51627"/>
    <w:rsid w:val="00D549C8"/>
    <w:rsid w:val="00D621C3"/>
    <w:rsid w:val="00DB2FEF"/>
    <w:rsid w:val="00DC0782"/>
    <w:rsid w:val="00DC2629"/>
    <w:rsid w:val="00DD4116"/>
    <w:rsid w:val="00DD4F39"/>
    <w:rsid w:val="00E14005"/>
    <w:rsid w:val="00E174FB"/>
    <w:rsid w:val="00E305D9"/>
    <w:rsid w:val="00E36351"/>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2D9F"/>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Body Text"/>
    <w:basedOn w:val="a"/>
    <w:link w:val="aa"/>
    <w:uiPriority w:val="99"/>
    <w:semiHidden/>
    <w:unhideWhenUsed/>
    <w:rsid w:val="00D26EDE"/>
    <w:pPr>
      <w:spacing w:after="120"/>
    </w:pPr>
  </w:style>
  <w:style w:type="character" w:customStyle="1" w:styleId="aa">
    <w:name w:val="Основной текст Знак"/>
    <w:basedOn w:val="a0"/>
    <w:link w:val="a9"/>
    <w:uiPriority w:val="99"/>
    <w:semiHidden/>
    <w:rsid w:val="00D26EDE"/>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8E709D"/>
    <w:rPr>
      <w:color w:val="0000FF"/>
      <w:u w:val="single"/>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1622414695">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hyperlink" Target="https://xn--90abbkaabzjhb3aepwz2dxb1g.xn--56-dlclb8avvcn9h.xn--p1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11712</Words>
  <Characters>66761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Венера</cp:lastModifiedBy>
  <cp:revision>27</cp:revision>
  <dcterms:created xsi:type="dcterms:W3CDTF">2022-05-06T05:46:00Z</dcterms:created>
  <dcterms:modified xsi:type="dcterms:W3CDTF">2023-04-24T06:26:00Z</dcterms:modified>
</cp:coreProperties>
</file>