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FC" w:rsidRPr="00D84F70" w:rsidRDefault="002C57FC" w:rsidP="00D84F70">
      <w:pPr>
        <w:spacing w:after="0"/>
        <w:ind w:left="6521"/>
        <w:rPr>
          <w:rFonts w:ascii="Times New Roman" w:hAnsi="Times New Roman" w:cs="Times New Roman"/>
          <w:color w:val="000000" w:themeColor="text1"/>
        </w:rPr>
      </w:pPr>
      <w:r w:rsidRPr="00D84F70">
        <w:rPr>
          <w:rFonts w:ascii="Times New Roman" w:hAnsi="Times New Roman" w:cs="Times New Roman"/>
          <w:color w:val="000000" w:themeColor="text1"/>
        </w:rPr>
        <w:t>Приложение</w:t>
      </w:r>
    </w:p>
    <w:p w:rsidR="00D84F70" w:rsidRPr="00D84F70" w:rsidRDefault="002C57FC" w:rsidP="00D84F70">
      <w:pPr>
        <w:spacing w:after="0"/>
        <w:ind w:left="6521"/>
        <w:rPr>
          <w:rFonts w:ascii="Times New Roman" w:hAnsi="Times New Roman" w:cs="Times New Roman"/>
          <w:color w:val="000000" w:themeColor="text1"/>
        </w:rPr>
      </w:pPr>
      <w:r w:rsidRPr="00D84F70">
        <w:rPr>
          <w:rFonts w:ascii="Times New Roman" w:hAnsi="Times New Roman" w:cs="Times New Roman"/>
          <w:color w:val="000000" w:themeColor="text1"/>
        </w:rPr>
        <w:t xml:space="preserve">к </w:t>
      </w:r>
      <w:r w:rsidR="00D84F70" w:rsidRPr="00D84F70">
        <w:rPr>
          <w:rFonts w:ascii="Times New Roman" w:hAnsi="Times New Roman" w:cs="Times New Roman"/>
          <w:color w:val="000000" w:themeColor="text1"/>
        </w:rPr>
        <w:t>письму УФНС России</w:t>
      </w:r>
    </w:p>
    <w:p w:rsidR="002C57FC" w:rsidRPr="00D84F70" w:rsidRDefault="00D84F70" w:rsidP="00D84F70">
      <w:pPr>
        <w:spacing w:after="0"/>
        <w:ind w:left="6521"/>
        <w:rPr>
          <w:rFonts w:ascii="Times New Roman" w:hAnsi="Times New Roman" w:cs="Times New Roman"/>
          <w:color w:val="000000" w:themeColor="text1"/>
        </w:rPr>
      </w:pPr>
      <w:r w:rsidRPr="00D84F70">
        <w:rPr>
          <w:rFonts w:ascii="Times New Roman" w:hAnsi="Times New Roman" w:cs="Times New Roman"/>
          <w:color w:val="000000" w:themeColor="text1"/>
        </w:rPr>
        <w:t xml:space="preserve"> по Оренбургской области</w:t>
      </w:r>
    </w:p>
    <w:p w:rsidR="002C57FC" w:rsidRPr="00D84F70" w:rsidRDefault="002C57FC" w:rsidP="00D84F70">
      <w:pPr>
        <w:spacing w:after="0"/>
        <w:ind w:left="6521"/>
        <w:rPr>
          <w:rFonts w:ascii="Times New Roman" w:hAnsi="Times New Roman" w:cs="Times New Roman"/>
          <w:color w:val="000000" w:themeColor="text1"/>
        </w:rPr>
      </w:pPr>
      <w:r w:rsidRPr="00D84F70">
        <w:rPr>
          <w:rFonts w:ascii="Times New Roman" w:hAnsi="Times New Roman" w:cs="Times New Roman"/>
          <w:color w:val="000000" w:themeColor="text1"/>
        </w:rPr>
        <w:t xml:space="preserve">от </w:t>
      </w:r>
      <w:r w:rsidR="007366CE" w:rsidRPr="00D84F70">
        <w:rPr>
          <w:rFonts w:ascii="Times New Roman" w:hAnsi="Times New Roman" w:cs="Times New Roman"/>
          <w:color w:val="000000" w:themeColor="text1"/>
        </w:rPr>
        <w:t xml:space="preserve">   </w:t>
      </w:r>
      <w:r w:rsidRPr="00D84F70">
        <w:rPr>
          <w:rFonts w:ascii="Times New Roman" w:hAnsi="Times New Roman" w:cs="Times New Roman"/>
          <w:color w:val="000000" w:themeColor="text1"/>
        </w:rPr>
        <w:t>.</w:t>
      </w:r>
      <w:r w:rsidR="00B279E4" w:rsidRPr="00D84F70">
        <w:rPr>
          <w:rFonts w:ascii="Times New Roman" w:hAnsi="Times New Roman" w:cs="Times New Roman"/>
          <w:color w:val="000000" w:themeColor="text1"/>
        </w:rPr>
        <w:t>01</w:t>
      </w:r>
      <w:r w:rsidRPr="00D84F70">
        <w:rPr>
          <w:rFonts w:ascii="Times New Roman" w:hAnsi="Times New Roman" w:cs="Times New Roman"/>
          <w:color w:val="000000" w:themeColor="text1"/>
        </w:rPr>
        <w:t>.202</w:t>
      </w:r>
      <w:r w:rsidR="00B279E4" w:rsidRPr="00D84F70">
        <w:rPr>
          <w:rFonts w:ascii="Times New Roman" w:hAnsi="Times New Roman" w:cs="Times New Roman"/>
          <w:color w:val="000000" w:themeColor="text1"/>
        </w:rPr>
        <w:t>2</w:t>
      </w:r>
      <w:r w:rsidRPr="00D84F70">
        <w:rPr>
          <w:rFonts w:ascii="Times New Roman" w:hAnsi="Times New Roman" w:cs="Times New Roman"/>
          <w:color w:val="000000" w:themeColor="text1"/>
        </w:rPr>
        <w:t xml:space="preserve"> № </w:t>
      </w:r>
      <w:r w:rsidR="00D84F70">
        <w:rPr>
          <w:rFonts w:ascii="Times New Roman" w:hAnsi="Times New Roman" w:cs="Times New Roman"/>
          <w:color w:val="000000" w:themeColor="text1"/>
        </w:rPr>
        <w:t>04-14</w:t>
      </w:r>
      <w:r w:rsidRPr="00D84F70">
        <w:rPr>
          <w:rFonts w:ascii="Times New Roman" w:hAnsi="Times New Roman" w:cs="Times New Roman"/>
          <w:color w:val="000000" w:themeColor="text1"/>
        </w:rPr>
        <w:t>/</w:t>
      </w:r>
      <w:r w:rsidR="00E80668" w:rsidRPr="00D84F70">
        <w:rPr>
          <w:rFonts w:ascii="Times New Roman" w:hAnsi="Times New Roman" w:cs="Times New Roman"/>
          <w:color w:val="000000" w:themeColor="text1"/>
        </w:rPr>
        <w:t xml:space="preserve">     </w:t>
      </w:r>
      <w:r w:rsidRPr="00D84F70">
        <w:rPr>
          <w:rFonts w:ascii="Times New Roman" w:hAnsi="Times New Roman" w:cs="Times New Roman"/>
          <w:color w:val="000000" w:themeColor="text1"/>
        </w:rPr>
        <w:t xml:space="preserve">  </w:t>
      </w:r>
      <w:r w:rsidR="006F4E1C" w:rsidRPr="00D84F70">
        <w:rPr>
          <w:rFonts w:ascii="Times New Roman" w:hAnsi="Times New Roman" w:cs="Times New Roman"/>
          <w:color w:val="000000" w:themeColor="text1"/>
        </w:rPr>
        <w:t xml:space="preserve"> </w:t>
      </w:r>
      <w:r w:rsidRPr="00D84F70">
        <w:rPr>
          <w:rFonts w:ascii="Times New Roman" w:hAnsi="Times New Roman" w:cs="Times New Roman"/>
          <w:color w:val="000000" w:themeColor="text1"/>
        </w:rPr>
        <w:t>@</w:t>
      </w:r>
    </w:p>
    <w:p w:rsidR="00E80668" w:rsidRDefault="00E80668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60BB" w:rsidRPr="009E1CA3" w:rsidRDefault="00F660BB" w:rsidP="009E1CA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eastAsia="Calibri" w:hAnsi="Times New Roman" w:cs="Times New Roman"/>
          <w:sz w:val="26"/>
          <w:szCs w:val="26"/>
        </w:rPr>
        <w:t>ИНФОРМАЦИОННЫЙ МАТЕРИАЛ ДЛЯ ИСПОЛЬЗОВАНИЯ В РАБОТЕ В ПЕРИОД ПРОВЕДЕНИЯ ИНФОРМАЦИОННОЙ КАМПАНИИ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«Бегущая строка»: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«До 31.03.2022 подайте в налоговый орган заявление о предоставлении льготы по имущественным налогам с указанием реквизитов документа, подтверждающего право на льготу, впервые возникшее в 2021 году».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«Направить заявление о предоставлении льготы можно через Личный кабинет на сайте ФНС России www.nalog.</w:t>
      </w:r>
      <w:r w:rsidR="00FB261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r w:rsidR="00FB2618" w:rsidRPr="00FB26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ru».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«Подробности на сайте ФНС России (www.nalog.</w:t>
      </w:r>
      <w:proofErr w:type="spellStart"/>
      <w:r w:rsidR="00FB2618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gov</w:t>
      </w:r>
      <w:proofErr w:type="spellEnd"/>
      <w:r w:rsidR="00FB2618" w:rsidRPr="00FB261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) или по телефону 8-800-222-22-22».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Информационный материал: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В Оренбургской области стартовала Информационная кампания по предоставлению налоговых льгот по имущественным налогам</w:t>
      </w:r>
      <w:r w:rsidR="009E1CA3"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для граждан</w:t>
      </w: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налогу на имущество физических лиц: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Право на налоговую льготу имеют следующие категории налогоплательщиков: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инвалиды I и II групп инвалидности;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инвалиды с детства, дети-инвалиды;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открытых для посещения негосударственных музеев, галерей, библиотек, - на период такого их использования и т. д.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определении подлежащей уплате налогоплательщиком суммы налога налоговая льгота предоставляется </w:t>
      </w:r>
      <w:proofErr w:type="gram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отношении одного объекта налогообложения каждого вида по выбору налогоплательщика вне зависимости от количества оснований для применения</w:t>
      </w:r>
      <w:proofErr w:type="gram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налоговых льгот.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квартира, часть квартиры или комната;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жилой дом или часть жилого дома;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помещение или сооружение, указанные в подпункте 14 пункта 1 статьи 407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хозяйственное строение или сооружение, указанные в подпункте 15 пункта 1 статьи 407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РФ;</w:t>
      </w:r>
    </w:p>
    <w:p w:rsidR="003B01F0" w:rsidRPr="009E1CA3" w:rsidRDefault="003B01F0" w:rsidP="009E1CA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гараж или </w:t>
      </w:r>
      <w:proofErr w:type="spell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машино</w:t>
      </w:r>
      <w:proofErr w:type="spell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-место.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Налоговая льгота не предоставляется в отношении объектов налогообложения, указанных в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подпункте 2 пункта 2 статьи 406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РФ, за исключением гаражей и </w:t>
      </w:r>
      <w:proofErr w:type="spell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машино</w:t>
      </w:r>
      <w:proofErr w:type="spell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-мест, расположенных в таких объектах налогообложения.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Кроме того, в соответствии с пунктом 3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346.1, пунктом 3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346.11, пунктом 4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статьи 346.26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пунктом 10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статьи 346.23 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НК РФ 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системы налогообложения в виде единого налога на вмененный доход для отдельных видов деятельности, патентной системы налогообложения предусматривает их освобождение от уплаты налога на имущество физических</w:t>
      </w:r>
      <w:proofErr w:type="gramEnd"/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лиц в отношении имущества, используемого в предпринимательской деятельности, за исключением объектов налогообложения налогом на имущество физических лиц, включенных в перечень административно-деловых и торговых центров, определяемый в соответствии со статьей 378.2 Н</w:t>
      </w:r>
      <w:r w:rsid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РФ</w:t>
      </w: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3B01F0" w:rsidRPr="009E1CA3" w:rsidRDefault="003B01F0" w:rsidP="009E1C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E1CA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Также предоставляется налоговый вычет для физических лиц, имеющих трех и более несовершеннолетних детей, в виде уменьшения налоговой базы 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земельному налогу: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Вычетом в размере кадастровой стоимости 600 кв. метров по одному земельному участку могут воспользоваться: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I и II групп инвалидности;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с детства, дети-инвалиды;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ветераны и инвалиды Великой Отечественной войны, а также ветераны и инвалиды боевых действий;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пенсионеры и 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предпенсионеры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физические лица, имеющих трех и более несовершеннолетних детей и т.д.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По транспортному налогу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льготы установлены Законом Оренбургской области Оренбургской области от 16.11.2002 № 322/66-III-ОЗ «О транспортном налоге» (далее – Закон) для следующих категорий: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1. Освобождаются от уплаты налога: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Герои Советского Союза, Герои Российской Федерации, Герои Социалистического Труда, полные кавалеры ордена Славы, полные кавалеры ордена Трудовой Славы;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участники Великой Отечественной войны и приравненные к ним лица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категории граждан, подвергшихся воздействию радиации вследствие чернобыльской катастрофы, в соответствии с Законом Российской Федерации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 социальной защите граждан, подвергшихся радиации вследствие катастрофы на Чернобыльской АЭС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инвалиды всех категорий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один из родителей (усыновителей), попечителей, опекунов, приемных родителей многодетной семьи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Налог в размере 50 процентов уплачивают: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лица, достигшие возраста 55 и 60 лет (соответственно женщины и мужчины), а также пенсионеры, получающие пенсии, назначенные в порядке, установленном законодательством Российской Федерации и ветераны боевых действий (для лиц, на которых зарегистрированы два и более транспортных средства, льгота предоставляется не более чем по одному транспортному средству, исчисленная сумма налога по которому является наибольшей).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Налоговые льготы, установленные Законом,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9E1CA3" w:rsidRDefault="009E1CA3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налогоплательщик, имеющий право на налоговую льготу </w:t>
      </w: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 имущественным налогам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не представил в налоговый орган заявление о предоставлении налоговой льготы или не сообщил об отказе от применения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налоговой льготы, налоговая льгота предоставляется на основании сведений, полученных налоговым органом в соответствии с Н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К РФ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органы местного самоуправления, имеют право устанавливать дополнительные налоговые льготы по налогу на имущество физических лиц, не предусмотренные федеральным законодательством.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информацией о налоговых льготах (по всем видам имущественных налогов во всех муниципальных образованиях) можно ознакомиться в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сервисе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«Справочная информация о ставках и льготах по имущественным налогам»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сайте ФНС России (</w:t>
      </w:r>
      <w:r w:rsidR="00D85F6B" w:rsidRPr="009E1CA3">
        <w:rPr>
          <w:rFonts w:ascii="Times New Roman" w:hAnsi="Times New Roman" w:cs="Times New Roman"/>
          <w:sz w:val="26"/>
          <w:szCs w:val="26"/>
        </w:rPr>
        <w:t>www.nalog.</w:t>
      </w:r>
      <w:proofErr w:type="spellStart"/>
      <w:r w:rsidR="00D85F6B" w:rsidRPr="009E1CA3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85F6B" w:rsidRPr="009E1C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5F6B" w:rsidRPr="009E1CA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обратившись в налоговые инспекции или в контакт-центр ФНС России (тел. 8 800 – 222-22-22).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(письмо ФНС России от 13.05.2020 № БС-4-21/7799@).</w:t>
      </w:r>
      <w:proofErr w:type="gramEnd"/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Подать заявление о предоставлении налоговой льготы в налоговый орган можно любым удобным способом: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через «Личный кабинет налогоплательщика» (для пользователей Личного кабинета налогоплательщика);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почтовым сообщением в налоговую инспекцию;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путем личного обращения в любую налоговую инспекцию;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через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уполномоченный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МФЦ, с которым налоговым органом заключено соглашение о возможности оказания соответствующей услуги.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налоговый орган направляет налогоплательщику уведомление о предоставлении налоговой льготы либо сообщение об отказе в предоставлении налоговой льготы с указанием оснований отказа.</w:t>
      </w:r>
    </w:p>
    <w:p w:rsidR="003B01F0" w:rsidRPr="009E1CA3" w:rsidRDefault="003B01F0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изменения: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налогового периода 2021 года в Оренбургской области  изменен порядок определения </w:t>
      </w:r>
      <w:proofErr w:type="spell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льготируемых</w:t>
      </w:r>
      <w:proofErr w:type="spell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объектов по транспортному налогу для лиц, на которых зарегистрированы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два и более транспортных средств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налогового периода 2021 года налоговая льгота по транспортному налогу для физических лиц, на которых зарегистрированы два и более транспортных средства, предоставляется не более чем по одному транспортному средству, исчисленная сумма налога по которому является наибольшей (Закон Оренбургской области от 13.05.2021 № 2767/754-VI-ОЗ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внесении изменений в статью 9 Закона Оренбургской области 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 транспортном налоге</w:t>
      </w:r>
      <w:r w:rsidR="009E1CA3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  <w:proofErr w:type="gramEnd"/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Ранее льгота для таких налогоплательщиков предоставлялась  не более чем по одному транспортному средству, имеющему наиболее мощный двигатель.</w:t>
      </w:r>
    </w:p>
    <w:p w:rsidR="003B01F0" w:rsidRPr="009E1CA3" w:rsidRDefault="003B01F0" w:rsidP="009E1CA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59A6" w:rsidRPr="009E1CA3" w:rsidRDefault="007F0CF7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proofErr w:type="gramStart"/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В Оренбургской области стартовала Информационная кампания по предоставлению налоговых льгот </w:t>
      </w:r>
      <w:r w:rsidR="00E80668"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организациям по транспортному и земельному налогам</w:t>
      </w:r>
      <w:r w:rsidRPr="009E1CA3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</w:t>
      </w:r>
      <w:proofErr w:type="gramEnd"/>
    </w:p>
    <w:p w:rsidR="00E80668" w:rsidRPr="009E1CA3" w:rsidRDefault="00E80668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Транспортный налог:</w:t>
      </w:r>
    </w:p>
    <w:p w:rsidR="009B72C9" w:rsidRPr="009E1CA3" w:rsidRDefault="00E80668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Льготы установлены </w:t>
      </w:r>
      <w:r w:rsidR="008859A6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Законом Оренбургской области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от 16.11.2002 №</w:t>
      </w:r>
      <w:r w:rsidR="00D84F70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322/66-III-ОЗ «О транспортном налоге» (далее – Закон)</w:t>
      </w:r>
      <w:r w:rsidR="009B72C9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Освобождаются от уплаты налога</w:t>
      </w:r>
      <w:r w:rsidR="00E80668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1) организации, занимающиеся подготовкой юношей по военно-учетным специальностям (ВУС) к службе в армии, приобщением молодежи к военно-прикладным видам спорта и выполняющие оборонный заказ;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2) общественные организации инвалидов, использующие транспортные средства для осуществления своей уставной деятельности;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3) профессиональные аварийно-спасательные службы, профессиональные аварийно-спасательные формирования;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4) органы управления и подразделения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5) органы и подразделения внутренних дел Министерства внутренних дел Российской Федерации по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6)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7) муниципальные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культуры;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8)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образования;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9)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здравоохранения;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10)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социального обслуживания;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11) государственные учреждения, созданные для выполнения работ, оказания услуг в целях обеспечения реализации предусмотренных законодательством Российской Федерации полномочий органов исполнительной власти Оренбургской области в сфере культуры и искусства;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12) органы законодательной (представительной) и исполнительной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lastRenderedPageBreak/>
        <w:t>13) органы местного самоуправления муниципальных образований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14) государственные учреждения, осуществляющие полномочия по сохранению, воспроизводству и регулированию объектов животного мира и водных биологических ресурсов, государственные учреждения, осуществляющие деятельность по организации воспроизводства конного поголовья и испытанию племенных лошадей в целях селекции в племенном коневодстве, государственные учреждения ветеринарии и лесничества, учредителями которых являются органы государственной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15)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исполнительной власти Оренбургской области;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>16) учреждения, выполняющие функции в сфере пожарной безопасности, защиты населения и территорий от чрезвычайных ситуаций, спасания людей на водных объектах, учредителями которых являются органы местного самоуправления муниципальных образований Оренбургской области;</w:t>
      </w:r>
    </w:p>
    <w:p w:rsidR="00ED225A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1CA3">
        <w:rPr>
          <w:rFonts w:ascii="Times New Roman" w:hAnsi="Times New Roman" w:cs="Times New Roman"/>
          <w:bCs/>
          <w:sz w:val="26"/>
          <w:szCs w:val="26"/>
        </w:rPr>
        <w:t xml:space="preserve">17) общественные объединения пожарной охраны, созданные в соответствии с Федеральным </w:t>
      </w:r>
      <w:r w:rsidRPr="009E1CA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законом</w:t>
      </w:r>
      <w:r w:rsidRPr="009E1CA3">
        <w:rPr>
          <w:rFonts w:ascii="Times New Roman" w:hAnsi="Times New Roman" w:cs="Times New Roman"/>
          <w:bCs/>
          <w:sz w:val="26"/>
          <w:szCs w:val="26"/>
        </w:rPr>
        <w:t xml:space="preserve"> от 6 мая 2011 года </w:t>
      </w:r>
      <w:r w:rsidR="009E1CA3">
        <w:rPr>
          <w:rFonts w:ascii="Times New Roman" w:hAnsi="Times New Roman" w:cs="Times New Roman"/>
          <w:bCs/>
          <w:sz w:val="26"/>
          <w:szCs w:val="26"/>
        </w:rPr>
        <w:t>№ </w:t>
      </w:r>
      <w:r w:rsidRPr="009E1CA3">
        <w:rPr>
          <w:rFonts w:ascii="Times New Roman" w:hAnsi="Times New Roman" w:cs="Times New Roman"/>
          <w:bCs/>
          <w:sz w:val="26"/>
          <w:szCs w:val="26"/>
        </w:rPr>
        <w:t xml:space="preserve">100-ФЗ </w:t>
      </w:r>
      <w:r w:rsidR="009E1CA3">
        <w:rPr>
          <w:rFonts w:ascii="Times New Roman" w:hAnsi="Times New Roman" w:cs="Times New Roman"/>
          <w:bCs/>
          <w:sz w:val="26"/>
          <w:szCs w:val="26"/>
        </w:rPr>
        <w:t>«</w:t>
      </w:r>
      <w:r w:rsidR="00ED225A" w:rsidRPr="009E1CA3">
        <w:rPr>
          <w:rFonts w:ascii="Times New Roman" w:hAnsi="Times New Roman" w:cs="Times New Roman"/>
          <w:bCs/>
          <w:sz w:val="26"/>
          <w:szCs w:val="26"/>
        </w:rPr>
        <w:t>О добровольной пожарной охране</w:t>
      </w:r>
      <w:r w:rsidR="009E1CA3">
        <w:rPr>
          <w:rFonts w:ascii="Times New Roman" w:hAnsi="Times New Roman" w:cs="Times New Roman"/>
          <w:bCs/>
          <w:sz w:val="26"/>
          <w:szCs w:val="26"/>
        </w:rPr>
        <w:t>»</w:t>
      </w:r>
      <w:r w:rsidR="00ED225A" w:rsidRPr="009E1CA3">
        <w:rPr>
          <w:rFonts w:ascii="Times New Roman" w:hAnsi="Times New Roman" w:cs="Times New Roman"/>
          <w:bCs/>
          <w:sz w:val="26"/>
          <w:szCs w:val="26"/>
        </w:rPr>
        <w:t>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Налог в размере 50 процентов уплачивают: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1) организации автотранспорта, осуществляющие пассажирские перевозки на муниципальных, межмуниципальных маршрутах, соблюдающие единые условия перевозки пассажиров, у которых наибольший удельный вес доходов составляют доходы от пассажирских перевозок, по транспортным средствам, осуществляющим перевозки пассажиров (кроме легкового такси и автобусов (микроавтобусов), работающих в режиме такси);</w:t>
      </w:r>
    </w:p>
    <w:p w:rsidR="009B72C9" w:rsidRPr="009E1CA3" w:rsidRDefault="009B72C9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2) организации агропромышленного комплекса всех форм собственности, крестьянские (фермерские) хозяйства (за исключением граждан, ведущих личное подсобное хозяйство), занимающиеся производством сельскохозяйственной продукции, удельный вес доходов от реализации которой в общей сумме их доходов составляет 70 и более процентов.</w:t>
      </w:r>
    </w:p>
    <w:p w:rsidR="009B72C9" w:rsidRPr="009E1CA3" w:rsidRDefault="009B72C9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Налоговые льготы, установленные Законом,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</w:t>
      </w:r>
      <w:proofErr w:type="gramStart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C629DF" w:rsidRPr="009E1CA3" w:rsidRDefault="006F4E1C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Земельный налог:</w:t>
      </w:r>
    </w:p>
    <w:p w:rsidR="00701DC4" w:rsidRPr="009E1CA3" w:rsidRDefault="00D13656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Льготы </w:t>
      </w:r>
      <w:r w:rsidR="008859A6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устанавливаются</w:t>
      </w:r>
      <w:r w:rsidRPr="009E1CA3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представительных органов муниципальных образований</w:t>
      </w:r>
      <w:r w:rsidR="006D10B0" w:rsidRPr="009E1CA3">
        <w:rPr>
          <w:rFonts w:ascii="Times New Roman" w:hAnsi="Times New Roman" w:cs="Times New Roman"/>
          <w:sz w:val="26"/>
          <w:szCs w:val="26"/>
        </w:rPr>
        <w:t>.</w:t>
      </w:r>
    </w:p>
    <w:p w:rsidR="0028183D" w:rsidRPr="009E1CA3" w:rsidRDefault="0028183D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9E4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Налогоплательщики, имеющие право на налоговые льготы, установленные законодательством о налогах и сборах, представляют в налоговый орган по своему </w:t>
      </w:r>
      <w:r w:rsidRPr="009E1CA3">
        <w:rPr>
          <w:rFonts w:ascii="Times New Roman" w:hAnsi="Times New Roman" w:cs="Times New Roman"/>
          <w:sz w:val="26"/>
          <w:szCs w:val="26"/>
        </w:rPr>
        <w:lastRenderedPageBreak/>
        <w:t xml:space="preserve">выбору заявление о предоставлении налоговой льготы, а также вправе представить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документы,</w:t>
      </w:r>
      <w:r w:rsidRPr="009E1CA3">
        <w:rPr>
          <w:rFonts w:ascii="Times New Roman" w:hAnsi="Times New Roman" w:cs="Times New Roman"/>
          <w:sz w:val="26"/>
          <w:szCs w:val="26"/>
        </w:rPr>
        <w:t xml:space="preserve"> подтверждающие право налогоплательщика на налоговую льготу. 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Подать заявление о предоставлении налоговой льготы в налоговый орган можно любым удобным способом: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сообщением в налоговую инспекцию;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путем личного обращения в любую налоговую инспекцию;</w:t>
      </w:r>
    </w:p>
    <w:p w:rsidR="00B279E4" w:rsidRPr="009E1CA3" w:rsidRDefault="00B279E4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- направив заявление по ТКС</w:t>
      </w:r>
      <w:r w:rsidR="00A543A4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8183D" w:rsidRPr="009E1CA3" w:rsidRDefault="00B279E4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- </w:t>
      </w:r>
      <w:r w:rsidR="0028183D" w:rsidRPr="009E1CA3">
        <w:rPr>
          <w:rFonts w:ascii="Times New Roman" w:hAnsi="Times New Roman" w:cs="Times New Roman"/>
          <w:sz w:val="26"/>
          <w:szCs w:val="26"/>
        </w:rPr>
        <w:t>через многофункциональный центр предоставления государственных и муниципальных услуг.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sz w:val="26"/>
          <w:szCs w:val="26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 и иных лиц, у которых имеются эти сведения.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 xml:space="preserve">Заявление о предоставлении налоговой льготы рассматривается налоговым органом в течение 30 дней со дня его получения. 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направления налоговым органом запроса, предусмотренного настоящим пунктом, руководитель (заместитель руководителя) налогового органа вправе продлить срок рассмотрения заявления о предоставлении налоговой льготы не более чем на 30 дней, уведомив об этом налогоплательщика.</w:t>
      </w:r>
    </w:p>
    <w:p w:rsidR="0028183D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уведомление о предоставлении налоговой льготы либо сообщение об отказе от предоставления налоговой льготы.</w:t>
      </w:r>
    </w:p>
    <w:p w:rsidR="006D10B0" w:rsidRPr="009E1CA3" w:rsidRDefault="0028183D" w:rsidP="009E1C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9E1CA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E1CA3">
        <w:rPr>
          <w:rFonts w:ascii="Times New Roman" w:hAnsi="Times New Roman" w:cs="Times New Roman"/>
          <w:sz w:val="26"/>
          <w:szCs w:val="26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</w:t>
      </w:r>
      <w:r w:rsidR="00D638B4" w:rsidRPr="009E1CA3">
        <w:rPr>
          <w:rFonts w:ascii="Times New Roman" w:hAnsi="Times New Roman" w:cs="Times New Roman"/>
          <w:sz w:val="26"/>
          <w:szCs w:val="26"/>
        </w:rPr>
        <w:t xml:space="preserve">Налоговым кодексом Российской Федерации </w:t>
      </w:r>
      <w:r w:rsidRPr="009E1CA3">
        <w:rPr>
          <w:rFonts w:ascii="Times New Roman" w:hAnsi="Times New Roman" w:cs="Times New Roman"/>
          <w:sz w:val="26"/>
          <w:szCs w:val="26"/>
        </w:rPr>
        <w:t>и другими федеральными законами, начиная с налогового периода, в котором у налогоплательщика возн</w:t>
      </w:r>
      <w:r w:rsidR="00B279E4" w:rsidRPr="009E1CA3">
        <w:rPr>
          <w:rFonts w:ascii="Times New Roman" w:hAnsi="Times New Roman" w:cs="Times New Roman"/>
          <w:sz w:val="26"/>
          <w:szCs w:val="26"/>
        </w:rPr>
        <w:t>икло право на налоговую льготу.</w:t>
      </w:r>
    </w:p>
    <w:p w:rsidR="00E80668" w:rsidRPr="009E1CA3" w:rsidRDefault="00F52332" w:rsidP="009E1C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информацией о налоговых льготах (по всем видам имущественных налогов во всех муниципальных образованиях) можно ознакомиться в </w:t>
      </w:r>
      <w:r w:rsidR="00D84F70"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>сервисе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«Справочная информация о ставках и льготах по имущественным налогам»</w:t>
      </w:r>
      <w:r w:rsidR="00D84F70" w:rsidRPr="009E1C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4F70" w:rsidRPr="009E1CA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сайте ФНС России (</w:t>
      </w:r>
      <w:r w:rsidR="00D84F70" w:rsidRPr="009E1CA3">
        <w:rPr>
          <w:rFonts w:ascii="Times New Roman" w:hAnsi="Times New Roman" w:cs="Times New Roman"/>
          <w:sz w:val="26"/>
          <w:szCs w:val="26"/>
        </w:rPr>
        <w:t>www.nalog.</w:t>
      </w:r>
      <w:proofErr w:type="spellStart"/>
      <w:r w:rsidR="00D84F70" w:rsidRPr="009E1CA3">
        <w:rPr>
          <w:rFonts w:ascii="Times New Roman" w:hAnsi="Times New Roman" w:cs="Times New Roman"/>
          <w:sz w:val="26"/>
          <w:szCs w:val="26"/>
          <w:lang w:val="en-US"/>
        </w:rPr>
        <w:t>gov</w:t>
      </w:r>
      <w:proofErr w:type="spellEnd"/>
      <w:r w:rsidR="00D84F70" w:rsidRPr="009E1CA3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D84F70" w:rsidRPr="009E1CA3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="00D84F70" w:rsidRPr="009E1CA3">
        <w:rPr>
          <w:rFonts w:ascii="Times New Roman" w:hAnsi="Times New Roman" w:cs="Times New Roman"/>
          <w:sz w:val="26"/>
          <w:szCs w:val="26"/>
        </w:rPr>
        <w:t>)</w:t>
      </w:r>
      <w:r w:rsidRPr="009E1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либо обратившись в налоговые инспекции или в контакт-центр ФНС России (тел. 8 800 – 222-22-22).</w:t>
      </w:r>
    </w:p>
    <w:sectPr w:rsidR="00E80668" w:rsidRPr="009E1CA3" w:rsidSect="009E1CA3">
      <w:head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1A7" w:rsidRDefault="00B571A7" w:rsidP="009E1CA3">
      <w:pPr>
        <w:spacing w:after="0" w:line="240" w:lineRule="auto"/>
      </w:pPr>
      <w:r>
        <w:separator/>
      </w:r>
    </w:p>
  </w:endnote>
  <w:endnote w:type="continuationSeparator" w:id="0">
    <w:p w:rsidR="00B571A7" w:rsidRDefault="00B571A7" w:rsidP="009E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1A7" w:rsidRDefault="00B571A7" w:rsidP="009E1CA3">
      <w:pPr>
        <w:spacing w:after="0" w:line="240" w:lineRule="auto"/>
      </w:pPr>
      <w:r>
        <w:separator/>
      </w:r>
    </w:p>
  </w:footnote>
  <w:footnote w:type="continuationSeparator" w:id="0">
    <w:p w:rsidR="00B571A7" w:rsidRDefault="00B571A7" w:rsidP="009E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66079"/>
      <w:docPartObj>
        <w:docPartGallery w:val="Page Numbers (Top of Page)"/>
        <w:docPartUnique/>
      </w:docPartObj>
    </w:sdtPr>
    <w:sdtContent>
      <w:p w:rsidR="009E1CA3" w:rsidRDefault="009E1C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18">
          <w:rPr>
            <w:noProof/>
          </w:rPr>
          <w:t>3</w:t>
        </w:r>
        <w:r>
          <w:fldChar w:fldCharType="end"/>
        </w:r>
      </w:p>
    </w:sdtContent>
  </w:sdt>
  <w:p w:rsidR="009E1CA3" w:rsidRDefault="009E1CA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C5FC4"/>
    <w:multiLevelType w:val="hybridMultilevel"/>
    <w:tmpl w:val="41942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64E47"/>
    <w:multiLevelType w:val="hybridMultilevel"/>
    <w:tmpl w:val="CA5CD85C"/>
    <w:lvl w:ilvl="0" w:tplc="36548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30"/>
    <w:rsid w:val="00045FDE"/>
    <w:rsid w:val="000639C9"/>
    <w:rsid w:val="00074855"/>
    <w:rsid w:val="000B7EBD"/>
    <w:rsid w:val="00246450"/>
    <w:rsid w:val="0028183D"/>
    <w:rsid w:val="002C57FC"/>
    <w:rsid w:val="003B01F0"/>
    <w:rsid w:val="004D752D"/>
    <w:rsid w:val="005D0E30"/>
    <w:rsid w:val="00601E33"/>
    <w:rsid w:val="00605519"/>
    <w:rsid w:val="006B1FF2"/>
    <w:rsid w:val="006D10B0"/>
    <w:rsid w:val="006F4E1C"/>
    <w:rsid w:val="00701DC4"/>
    <w:rsid w:val="007366CE"/>
    <w:rsid w:val="007F0CF7"/>
    <w:rsid w:val="008859A6"/>
    <w:rsid w:val="00976CB0"/>
    <w:rsid w:val="009801B5"/>
    <w:rsid w:val="009B3910"/>
    <w:rsid w:val="009B72C9"/>
    <w:rsid w:val="009E1CA3"/>
    <w:rsid w:val="00A543A4"/>
    <w:rsid w:val="00A73576"/>
    <w:rsid w:val="00AD726E"/>
    <w:rsid w:val="00B279E4"/>
    <w:rsid w:val="00B571A7"/>
    <w:rsid w:val="00C06035"/>
    <w:rsid w:val="00C629DF"/>
    <w:rsid w:val="00C642BD"/>
    <w:rsid w:val="00D13656"/>
    <w:rsid w:val="00D55ECF"/>
    <w:rsid w:val="00D638B4"/>
    <w:rsid w:val="00D84F70"/>
    <w:rsid w:val="00D85F6B"/>
    <w:rsid w:val="00E80668"/>
    <w:rsid w:val="00ED225A"/>
    <w:rsid w:val="00F52332"/>
    <w:rsid w:val="00F660BB"/>
    <w:rsid w:val="00FA487C"/>
    <w:rsid w:val="00FB2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A3"/>
  </w:style>
  <w:style w:type="paragraph" w:styleId="ab">
    <w:name w:val="footer"/>
    <w:basedOn w:val="a"/>
    <w:link w:val="ac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1CA3"/>
  </w:style>
  <w:style w:type="paragraph" w:styleId="ab">
    <w:name w:val="footer"/>
    <w:basedOn w:val="a"/>
    <w:link w:val="ac"/>
    <w:uiPriority w:val="99"/>
    <w:unhideWhenUsed/>
    <w:rsid w:val="009E1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Астаева Татьяна Анатольевна</cp:lastModifiedBy>
  <cp:revision>3</cp:revision>
  <cp:lastPrinted>2022-01-14T09:12:00Z</cp:lastPrinted>
  <dcterms:created xsi:type="dcterms:W3CDTF">2022-01-24T07:07:00Z</dcterms:created>
  <dcterms:modified xsi:type="dcterms:W3CDTF">2022-01-24T07:09:00Z</dcterms:modified>
</cp:coreProperties>
</file>