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page" w:horzAnchor="margin" w:tblpY="9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D2869" w:rsidTr="00AB3C72">
        <w:tc>
          <w:tcPr>
            <w:tcW w:w="5000" w:type="pct"/>
            <w:tcBorders>
              <w:top w:val="nil"/>
              <w:left w:val="nil"/>
              <w:bottom w:val="nil"/>
              <w:right w:val="nil"/>
            </w:tcBorders>
            <w:hideMark/>
          </w:tcPr>
          <w:p w:rsidR="006D2869" w:rsidRDefault="006D2869" w:rsidP="00AB3C72">
            <w:pPr>
              <w:jc w:val="center"/>
              <w:rPr>
                <w:rFonts w:ascii="Times New Roman" w:eastAsia="Times New Roman" w:hAnsi="Times New Roman" w:cs="Times New Roman"/>
                <w:b/>
                <w:sz w:val="24"/>
                <w:szCs w:val="24"/>
              </w:rPr>
            </w:pPr>
            <w:r>
              <w:rPr>
                <w:b/>
                <w:sz w:val="24"/>
                <w:szCs w:val="24"/>
              </w:rPr>
              <w:t xml:space="preserve">                              СОВЕТ ДЕПУТАТОВ                               ПРОЕКТ</w:t>
            </w:r>
          </w:p>
          <w:p w:rsidR="006D2869" w:rsidRDefault="006D2869" w:rsidP="00AB3C72">
            <w:pPr>
              <w:jc w:val="center"/>
              <w:rPr>
                <w:rFonts w:eastAsiaTheme="minorEastAsia"/>
                <w:b/>
                <w:sz w:val="24"/>
                <w:szCs w:val="24"/>
              </w:rPr>
            </w:pPr>
            <w:r>
              <w:rPr>
                <w:b/>
                <w:sz w:val="24"/>
                <w:szCs w:val="24"/>
              </w:rPr>
              <w:t>МУНИЦИПАЛЬНОГО ОБРАЗОВАНИЯ</w:t>
            </w:r>
          </w:p>
          <w:p w:rsidR="006D2869" w:rsidRDefault="006D2869" w:rsidP="00AB3C72">
            <w:pPr>
              <w:jc w:val="center"/>
              <w:rPr>
                <w:b/>
                <w:sz w:val="24"/>
                <w:szCs w:val="24"/>
              </w:rPr>
            </w:pPr>
            <w:r>
              <w:rPr>
                <w:b/>
                <w:sz w:val="24"/>
                <w:szCs w:val="24"/>
              </w:rPr>
              <w:t>Верхнечебеньковский сельсовет</w:t>
            </w:r>
          </w:p>
          <w:p w:rsidR="006D2869" w:rsidRDefault="006D2869" w:rsidP="00AB3C72">
            <w:pPr>
              <w:jc w:val="center"/>
              <w:rPr>
                <w:b/>
                <w:sz w:val="24"/>
                <w:szCs w:val="24"/>
              </w:rPr>
            </w:pPr>
            <w:r>
              <w:rPr>
                <w:b/>
                <w:sz w:val="24"/>
                <w:szCs w:val="24"/>
              </w:rPr>
              <w:t>Сакмарского района</w:t>
            </w:r>
          </w:p>
          <w:p w:rsidR="006D2869" w:rsidRDefault="006D2869" w:rsidP="00AB3C72">
            <w:pPr>
              <w:spacing w:line="254" w:lineRule="auto"/>
              <w:jc w:val="center"/>
              <w:rPr>
                <w:rFonts w:eastAsiaTheme="minorEastAsia"/>
                <w:b/>
                <w:sz w:val="24"/>
                <w:szCs w:val="24"/>
              </w:rPr>
            </w:pPr>
            <w:r>
              <w:rPr>
                <w:b/>
                <w:sz w:val="24"/>
                <w:szCs w:val="24"/>
              </w:rPr>
              <w:t>ОРЕНБУРГСКОЙ ОБЛАСТИ</w:t>
            </w:r>
          </w:p>
        </w:tc>
      </w:tr>
    </w:tbl>
    <w:p w:rsidR="006D2869" w:rsidRDefault="006D2869" w:rsidP="006D2869">
      <w:pPr>
        <w:rPr>
          <w:rFonts w:eastAsiaTheme="minorEastAsia"/>
          <w:sz w:val="24"/>
          <w:szCs w:val="24"/>
        </w:rPr>
      </w:pPr>
    </w:p>
    <w:p w:rsidR="006D2869" w:rsidRDefault="006D2869" w:rsidP="006D2869">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D2869" w:rsidTr="00AB3C72">
        <w:tc>
          <w:tcPr>
            <w:tcW w:w="5000" w:type="pct"/>
            <w:tcBorders>
              <w:top w:val="nil"/>
              <w:left w:val="nil"/>
              <w:bottom w:val="nil"/>
              <w:right w:val="nil"/>
            </w:tcBorders>
            <w:hideMark/>
          </w:tcPr>
          <w:p w:rsidR="006D2869" w:rsidRDefault="006D2869" w:rsidP="00AB3C72">
            <w:pPr>
              <w:spacing w:line="254" w:lineRule="auto"/>
              <w:jc w:val="center"/>
              <w:rPr>
                <w:rFonts w:ascii="Arial" w:eastAsiaTheme="minorEastAsia" w:hAnsi="Arial" w:cs="Arial"/>
                <w:b/>
                <w:sz w:val="32"/>
                <w:szCs w:val="32"/>
              </w:rPr>
            </w:pPr>
            <w:r>
              <w:rPr>
                <w:rFonts w:ascii="Arial" w:hAnsi="Arial" w:cs="Arial"/>
                <w:b/>
                <w:sz w:val="32"/>
                <w:szCs w:val="32"/>
              </w:rPr>
              <w:t>РЕШЕНИЕ</w:t>
            </w:r>
          </w:p>
        </w:tc>
      </w:tr>
    </w:tbl>
    <w:p w:rsidR="006D2869" w:rsidRDefault="006D2869" w:rsidP="006D2869">
      <w:pPr>
        <w:rPr>
          <w:rFonts w:ascii="Arial" w:eastAsiaTheme="minorEastAsia" w:hAnsi="Arial" w:cs="Arial"/>
          <w:sz w:val="20"/>
          <w:szCs w:val="20"/>
        </w:rPr>
      </w:pPr>
    </w:p>
    <w:tbl>
      <w:tblPr>
        <w:tblW w:w="5000" w:type="pct"/>
        <w:tblLook w:val="01E0"/>
      </w:tblPr>
      <w:tblGrid>
        <w:gridCol w:w="1758"/>
        <w:gridCol w:w="6462"/>
        <w:gridCol w:w="1351"/>
      </w:tblGrid>
      <w:tr w:rsidR="006D2869" w:rsidTr="00AB3C72">
        <w:tc>
          <w:tcPr>
            <w:tcW w:w="918" w:type="pct"/>
            <w:hideMark/>
          </w:tcPr>
          <w:p w:rsidR="006D2869" w:rsidRDefault="006D2869" w:rsidP="00AB3C72">
            <w:pPr>
              <w:spacing w:line="254" w:lineRule="auto"/>
              <w:rPr>
                <w:rFonts w:ascii="Arial" w:eastAsiaTheme="minorEastAsia" w:hAnsi="Arial" w:cs="Arial"/>
                <w:b/>
                <w:sz w:val="32"/>
                <w:szCs w:val="32"/>
              </w:rPr>
            </w:pPr>
            <w:r>
              <w:rPr>
                <w:rFonts w:ascii="Arial" w:hAnsi="Arial" w:cs="Arial"/>
                <w:b/>
                <w:sz w:val="32"/>
                <w:szCs w:val="32"/>
              </w:rPr>
              <w:t>______ г.</w:t>
            </w:r>
          </w:p>
        </w:tc>
        <w:tc>
          <w:tcPr>
            <w:tcW w:w="3376" w:type="pct"/>
          </w:tcPr>
          <w:p w:rsidR="006D2869" w:rsidRDefault="006D2869" w:rsidP="00AB3C72">
            <w:pPr>
              <w:spacing w:line="254" w:lineRule="auto"/>
              <w:rPr>
                <w:rFonts w:ascii="Arial" w:eastAsiaTheme="minorEastAsia" w:hAnsi="Arial" w:cs="Arial"/>
                <w:b/>
                <w:sz w:val="32"/>
                <w:szCs w:val="32"/>
              </w:rPr>
            </w:pPr>
          </w:p>
        </w:tc>
        <w:tc>
          <w:tcPr>
            <w:tcW w:w="706" w:type="pct"/>
            <w:hideMark/>
          </w:tcPr>
          <w:p w:rsidR="006D2869" w:rsidRDefault="006D2869" w:rsidP="00AB3C72">
            <w:pPr>
              <w:spacing w:line="254" w:lineRule="auto"/>
              <w:rPr>
                <w:rFonts w:ascii="Arial" w:eastAsiaTheme="minorEastAsia" w:hAnsi="Arial" w:cs="Arial"/>
                <w:b/>
                <w:sz w:val="32"/>
                <w:szCs w:val="32"/>
              </w:rPr>
            </w:pPr>
            <w:r>
              <w:rPr>
                <w:rFonts w:ascii="Arial" w:hAnsi="Arial" w:cs="Arial"/>
                <w:b/>
                <w:sz w:val="32"/>
                <w:szCs w:val="32"/>
              </w:rPr>
              <w:t>№ ___</w:t>
            </w:r>
          </w:p>
        </w:tc>
      </w:tr>
    </w:tbl>
    <w:p w:rsidR="006D2869" w:rsidRDefault="006D2869" w:rsidP="006D2869">
      <w:pPr>
        <w:rPr>
          <w:rFonts w:ascii="Arial" w:eastAsiaTheme="minorEastAsia" w:hAnsi="Arial" w:cs="Arial"/>
          <w:sz w:val="20"/>
          <w:szCs w:val="20"/>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О МУНИЦИПАЛЬНОМ КОНТРОЛЕ НА АВТОМОБИЛЬНОМ ТРАНСПОРТЕ,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 xml:space="preserve">МО </w:t>
      </w:r>
      <w:r>
        <w:t>Верхнечебеньковский сельсовет</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соответствии с</w:t>
      </w:r>
      <w:r>
        <w:rPr>
          <w:rFonts w:ascii="Times New Roman" w:eastAsia="Times New Roman" w:hAnsi="Times New Roman" w:cs="Times New Roman"/>
          <w:sz w:val="24"/>
          <w:szCs w:val="24"/>
          <w:lang w:eastAsia="ru-RU"/>
        </w:rPr>
        <w:t xml:space="preserve"> Ф</w:t>
      </w:r>
      <w:r w:rsidRPr="007F543D">
        <w:rPr>
          <w:rFonts w:ascii="Times New Roman" w:eastAsia="Times New Roman" w:hAnsi="Times New Roman" w:cs="Times New Roman"/>
          <w:sz w:val="24"/>
          <w:szCs w:val="24"/>
          <w:lang w:eastAsia="ru-RU"/>
        </w:rPr>
        <w:t>едеральн</w:t>
      </w:r>
      <w:r>
        <w:rPr>
          <w:rFonts w:ascii="Times New Roman" w:eastAsia="Times New Roman" w:hAnsi="Times New Roman" w:cs="Times New Roman"/>
          <w:sz w:val="24"/>
          <w:szCs w:val="24"/>
          <w:lang w:eastAsia="ru-RU"/>
        </w:rPr>
        <w:t>ым</w:t>
      </w:r>
      <w:r w:rsidRPr="007F543D">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ом</w:t>
      </w:r>
      <w:r w:rsidRPr="007F543D">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Pr>
          <w:rFonts w:ascii="Times New Roman" w:eastAsia="Times New Roman" w:hAnsi="Times New Roman" w:cs="Times New Roman"/>
          <w:sz w:val="24"/>
          <w:szCs w:val="24"/>
          <w:lang w:eastAsia="ru-RU"/>
        </w:rPr>
        <w:t xml:space="preserve">МО Верхнечебеньковский сельсовет </w:t>
      </w:r>
      <w:r w:rsidRPr="007F54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Совет депутатов МО Верхнечебеньковский сельсовет  </w:t>
      </w:r>
      <w:r w:rsidRPr="007F543D">
        <w:rPr>
          <w:rFonts w:ascii="Times New Roman" w:eastAsia="Times New Roman" w:hAnsi="Times New Roman" w:cs="Times New Roman"/>
          <w:sz w:val="24"/>
          <w:szCs w:val="24"/>
          <w:lang w:eastAsia="ru-RU"/>
        </w:rPr>
        <w:t>решил:</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Утвердить прилагаемые: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w:t>
      </w:r>
      <w:hyperlink r:id="rId4" w:anchor="p39" w:history="1">
        <w:r w:rsidRPr="007F543D">
          <w:rPr>
            <w:rFonts w:ascii="Times New Roman" w:eastAsia="Times New Roman" w:hAnsi="Times New Roman" w:cs="Times New Roman"/>
            <w:color w:val="0000FF"/>
            <w:sz w:val="24"/>
            <w:szCs w:val="24"/>
            <w:lang w:eastAsia="ru-RU"/>
          </w:rPr>
          <w:t>Положение</w:t>
        </w:r>
      </w:hyperlink>
      <w:r w:rsidRPr="007F543D">
        <w:rPr>
          <w:rFonts w:ascii="Times New Roman" w:eastAsia="Times New Roman" w:hAnsi="Times New Roman" w:cs="Times New Roman"/>
          <w:sz w:val="24"/>
          <w:szCs w:val="24"/>
          <w:lang w:eastAsia="ru-RU"/>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4"/>
          <w:szCs w:val="24"/>
          <w:lang w:eastAsia="ru-RU"/>
        </w:rPr>
        <w:t xml:space="preserve">МО Верхнечебеньковский сельсовет </w:t>
      </w:r>
      <w:r w:rsidRPr="007F543D">
        <w:rPr>
          <w:rFonts w:ascii="Times New Roman" w:eastAsia="Times New Roman" w:hAnsi="Times New Roman" w:cs="Times New Roman"/>
          <w:sz w:val="24"/>
          <w:szCs w:val="24"/>
          <w:lang w:eastAsia="ru-RU"/>
        </w:rPr>
        <w:t xml:space="preserve"> (приложение N 1);</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ключевые </w:t>
      </w:r>
      <w:hyperlink r:id="rId5" w:anchor="p344" w:history="1">
        <w:r w:rsidRPr="007F543D">
          <w:rPr>
            <w:rFonts w:ascii="Times New Roman" w:eastAsia="Times New Roman" w:hAnsi="Times New Roman" w:cs="Times New Roman"/>
            <w:color w:val="0000FF"/>
            <w:sz w:val="24"/>
            <w:szCs w:val="24"/>
            <w:lang w:eastAsia="ru-RU"/>
          </w:rPr>
          <w:t>показатели</w:t>
        </w:r>
      </w:hyperlink>
      <w:r w:rsidRPr="007F543D">
        <w:rPr>
          <w:rFonts w:ascii="Times New Roman" w:eastAsia="Times New Roman" w:hAnsi="Times New Roman" w:cs="Times New Roman"/>
          <w:sz w:val="24"/>
          <w:szCs w:val="24"/>
          <w:lang w:eastAsia="ru-RU"/>
        </w:rPr>
        <w:t xml:space="preserve">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4"/>
          <w:szCs w:val="24"/>
          <w:lang w:eastAsia="ru-RU"/>
        </w:rPr>
        <w:t xml:space="preserve">МО  Верхнечебеньковский сельсовет </w:t>
      </w:r>
      <w:r w:rsidRPr="007F543D">
        <w:rPr>
          <w:rFonts w:ascii="Times New Roman" w:eastAsia="Times New Roman" w:hAnsi="Times New Roman" w:cs="Times New Roman"/>
          <w:sz w:val="24"/>
          <w:szCs w:val="24"/>
          <w:lang w:eastAsia="ru-RU"/>
        </w:rPr>
        <w:t xml:space="preserve">и их целевые значения, индикативные показатели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4"/>
          <w:szCs w:val="24"/>
          <w:lang w:eastAsia="ru-RU"/>
        </w:rPr>
        <w:t xml:space="preserve">МО </w:t>
      </w:r>
      <w:bookmarkStart w:id="0" w:name="_GoBack"/>
      <w:bookmarkEnd w:id="0"/>
      <w:r>
        <w:rPr>
          <w:rFonts w:ascii="Times New Roman" w:eastAsia="Times New Roman" w:hAnsi="Times New Roman" w:cs="Times New Roman"/>
          <w:sz w:val="24"/>
          <w:szCs w:val="24"/>
          <w:lang w:eastAsia="ru-RU"/>
        </w:rPr>
        <w:t xml:space="preserve"> Верхнечебеньковский сельсовет </w:t>
      </w:r>
      <w:r w:rsidRPr="007F543D">
        <w:rPr>
          <w:rFonts w:ascii="Times New Roman" w:eastAsia="Times New Roman" w:hAnsi="Times New Roman" w:cs="Times New Roman"/>
          <w:sz w:val="24"/>
          <w:szCs w:val="24"/>
          <w:lang w:eastAsia="ru-RU"/>
        </w:rPr>
        <w:t xml:space="preserve"> (приложение N 2);</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 </w:t>
      </w:r>
      <w:hyperlink r:id="rId6" w:anchor="p384" w:history="1">
        <w:r w:rsidRPr="007F543D">
          <w:rPr>
            <w:rFonts w:ascii="Times New Roman" w:eastAsia="Times New Roman" w:hAnsi="Times New Roman" w:cs="Times New Roman"/>
            <w:color w:val="0000FF"/>
            <w:sz w:val="24"/>
            <w:szCs w:val="24"/>
            <w:lang w:eastAsia="ru-RU"/>
          </w:rPr>
          <w:t>перечень</w:t>
        </w:r>
      </w:hyperlink>
      <w:r w:rsidRPr="007F543D">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4"/>
          <w:szCs w:val="24"/>
          <w:lang w:eastAsia="ru-RU"/>
        </w:rPr>
        <w:t xml:space="preserve">МО Верхнечебеньковский сельсовет </w:t>
      </w:r>
      <w:r w:rsidRPr="007F543D">
        <w:rPr>
          <w:rFonts w:ascii="Times New Roman" w:eastAsia="Times New Roman" w:hAnsi="Times New Roman" w:cs="Times New Roman"/>
          <w:sz w:val="24"/>
          <w:szCs w:val="24"/>
          <w:lang w:eastAsia="ru-RU"/>
        </w:rPr>
        <w:t xml:space="preserve"> (приложение N 3).</w:t>
      </w:r>
    </w:p>
    <w:p w:rsidR="006D2869" w:rsidRDefault="006D2869" w:rsidP="006D2869">
      <w:pPr>
        <w:pStyle w:val="ConsPlusNormal"/>
        <w:ind w:firstLine="540"/>
        <w:jc w:val="both"/>
      </w:pPr>
      <w:r>
        <w:t xml:space="preserve">2.Настоящее Решение вступает в силу с 01.01.2022 и подлежит обнародованию </w:t>
      </w:r>
    </w:p>
    <w:p w:rsidR="006D2869" w:rsidRDefault="006D2869" w:rsidP="006D2869">
      <w:pPr>
        <w:pStyle w:val="ConsPlusNormal"/>
        <w:ind w:firstLine="540"/>
        <w:jc w:val="both"/>
      </w:pPr>
      <w:r>
        <w:t>3. Контроль за исполнением настоящего Решения возложить на постоянную комиссию по бюджету, агропромышленному комплексу и экономике</w:t>
      </w:r>
    </w:p>
    <w:tbl>
      <w:tblPr>
        <w:tblW w:w="0" w:type="auto"/>
        <w:tblInd w:w="62" w:type="dxa"/>
        <w:tblLayout w:type="fixed"/>
        <w:tblCellMar>
          <w:top w:w="102" w:type="dxa"/>
          <w:left w:w="62" w:type="dxa"/>
          <w:bottom w:w="102" w:type="dxa"/>
          <w:right w:w="62" w:type="dxa"/>
        </w:tblCellMar>
        <w:tblLook w:val="04A0"/>
      </w:tblPr>
      <w:tblGrid>
        <w:gridCol w:w="4535"/>
        <w:gridCol w:w="4535"/>
      </w:tblGrid>
      <w:tr w:rsidR="006D2869" w:rsidTr="00AB3C72">
        <w:tc>
          <w:tcPr>
            <w:tcW w:w="4535" w:type="dxa"/>
          </w:tcPr>
          <w:p w:rsidR="006D2869" w:rsidRDefault="006D2869" w:rsidP="00AB3C72">
            <w:pPr>
              <w:pStyle w:val="ConsPlusNormal"/>
              <w:spacing w:line="254" w:lineRule="auto"/>
            </w:pPr>
            <w:r>
              <w:t xml:space="preserve">Председатель совета депутатов </w:t>
            </w:r>
          </w:p>
          <w:p w:rsidR="006D2869" w:rsidRDefault="006D2869" w:rsidP="00AB3C72">
            <w:pPr>
              <w:pStyle w:val="ConsPlusNormal"/>
              <w:spacing w:line="254" w:lineRule="auto"/>
            </w:pPr>
            <w:r>
              <w:t>Верхнечебеньковский сельсовет</w:t>
            </w:r>
          </w:p>
          <w:p w:rsidR="006D2869" w:rsidRDefault="006D2869" w:rsidP="00AB3C72">
            <w:pPr>
              <w:pStyle w:val="ConsPlusNormal"/>
              <w:spacing w:line="254" w:lineRule="auto"/>
            </w:pPr>
            <w:r>
              <w:t xml:space="preserve">муниципального образования </w:t>
            </w:r>
          </w:p>
          <w:p w:rsidR="006D2869" w:rsidRDefault="006D2869" w:rsidP="00AB3C72">
            <w:pPr>
              <w:pStyle w:val="ConsPlusNormal"/>
              <w:spacing w:line="254" w:lineRule="auto"/>
            </w:pPr>
          </w:p>
          <w:p w:rsidR="006D2869" w:rsidRDefault="006D2869" w:rsidP="00AB3C72">
            <w:pPr>
              <w:pStyle w:val="ConsPlusNormal"/>
              <w:spacing w:line="254" w:lineRule="auto"/>
            </w:pPr>
            <w:r>
              <w:t xml:space="preserve">                                  Х.З.Зиннатуллин</w:t>
            </w:r>
          </w:p>
        </w:tc>
        <w:tc>
          <w:tcPr>
            <w:tcW w:w="4535" w:type="dxa"/>
          </w:tcPr>
          <w:p w:rsidR="006D2869" w:rsidRDefault="006D2869" w:rsidP="00AB3C72">
            <w:pPr>
              <w:pStyle w:val="ConsPlusNormal"/>
              <w:spacing w:line="254" w:lineRule="auto"/>
              <w:jc w:val="right"/>
            </w:pPr>
            <w:r>
              <w:lastRenderedPageBreak/>
              <w:t>Глава  муниципального образования Верхнечебеньковский сельсовет</w:t>
            </w:r>
          </w:p>
          <w:p w:rsidR="006D2869" w:rsidRDefault="006D2869" w:rsidP="00AB3C72">
            <w:pPr>
              <w:pStyle w:val="ConsPlusNormal"/>
              <w:spacing w:line="254" w:lineRule="auto"/>
              <w:jc w:val="right"/>
            </w:pPr>
          </w:p>
          <w:p w:rsidR="006D2869" w:rsidRDefault="006D2869" w:rsidP="00AB3C72">
            <w:pPr>
              <w:pStyle w:val="ConsPlusNormal"/>
              <w:spacing w:line="254" w:lineRule="auto"/>
              <w:jc w:val="right"/>
            </w:pPr>
          </w:p>
          <w:p w:rsidR="006D2869" w:rsidRDefault="006D2869" w:rsidP="00AB3C72">
            <w:pPr>
              <w:pStyle w:val="ConsPlusNormal"/>
              <w:spacing w:line="254" w:lineRule="auto"/>
              <w:jc w:val="right"/>
            </w:pPr>
            <w:r>
              <w:t xml:space="preserve">Р.Б.Рахматуллин </w:t>
            </w:r>
          </w:p>
        </w:tc>
      </w:tr>
    </w:tbl>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1</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Совета депутатов</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______________</w:t>
      </w:r>
      <w:r w:rsidRPr="007F543D">
        <w:rPr>
          <w:rFonts w:ascii="Times New Roman" w:eastAsia="Times New Roman" w:hAnsi="Times New Roman" w:cs="Times New Roman"/>
          <w:sz w:val="24"/>
          <w:szCs w:val="24"/>
          <w:lang w:eastAsia="ru-RU"/>
        </w:rPr>
        <w:t xml:space="preserve"> г. N</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 w:name="p39"/>
      <w:bookmarkEnd w:id="1"/>
      <w:r w:rsidRPr="007F543D">
        <w:rPr>
          <w:rFonts w:ascii="Arial" w:eastAsia="Times New Roman" w:hAnsi="Arial" w:cs="Arial"/>
          <w:b/>
          <w:bCs/>
          <w:sz w:val="24"/>
          <w:szCs w:val="24"/>
          <w:lang w:eastAsia="ru-RU"/>
        </w:rPr>
        <w:t>ПОЛОЖЕНИЕ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О МУНИЦИПАЛЬНОМ КОНТРОЛЕ НА АВТОМОБИЛЬНОМ ТРАНСПОРТЕ,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Pr>
          <w:rFonts w:ascii="Arial" w:eastAsia="Times New Roman" w:hAnsi="Arial" w:cs="Arial"/>
          <w:b/>
          <w:bCs/>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1. ОБЩИЕ ПОЛОЖЕНИЯ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Настоящее Положение определяет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w:eastAsia="Times New Roman" w:hAnsi="Times New Roman" w:cs="Times New Roman"/>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 xml:space="preserve"> (далее - муниципальный контроль).</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Под муниципальным контролем понимается деятельность Администрации </w:t>
      </w:r>
      <w:r>
        <w:rPr>
          <w:rFonts w:ascii="Times New Roman" w:eastAsia="Times New Roman" w:hAnsi="Times New Roman" w:cs="Times New Roman"/>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 направленная на предупреждение, выявление и пресечение нарушений обязательных требований на автомобильном транспорте, городском наземном электрическом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w:t>
      </w:r>
      <w:r w:rsidRPr="007F543D">
        <w:rPr>
          <w:rFonts w:ascii="Times New Roman" w:eastAsia="Times New Roman" w:hAnsi="Times New Roman" w:cs="Times New Roman"/>
          <w:sz w:val="24"/>
          <w:szCs w:val="24"/>
          <w:lang w:eastAsia="ru-RU"/>
        </w:rPr>
        <w:lastRenderedPageBreak/>
        <w:t>строительство, реконструкцию, капитальный ремонт, ремонт и содержание автомобильных дорог общего пользования.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жизнь и здоровье граждан;</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права, свободы и законные интересы граждан и организаций;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объекты транспортной инфраструктуры, как технические сооружения и имущественные комплексы;</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перевозка грузов и пассажиров, как обеспечение услуг и экономическая деятельность.</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 Правительства Российской Федерации, настоящим Положением и другими муниципальными нормативными правовыми актами.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6. Органом местного самоуправления </w:t>
      </w:r>
      <w:r>
        <w:rPr>
          <w:rFonts w:ascii="Times New Roman" w:eastAsia="Times New Roman" w:hAnsi="Times New Roman" w:cs="Times New Roman"/>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 xml:space="preserve">, уполномоченным на осуществление муниципального контроля, является Администрация </w:t>
      </w:r>
      <w:r>
        <w:rPr>
          <w:rFonts w:ascii="Times New Roman" w:eastAsia="Times New Roman" w:hAnsi="Times New Roman" w:cs="Times New Roman"/>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 xml:space="preserve"> (далее - контрольный орган).</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От имени контрольного органа муниципальный контроль вправе осуществлять следующие должностные лица: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руководитель (заместитель руководителя) контрольного органа;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в дорожном хозяйстве, в том числе проведение профилактических мероприятий и контрольных мероприятий (далее также - инспектор).</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Предметом муниципального контроля является соблюдение 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w:t>
      </w:r>
      <w:r w:rsidRPr="007F543D">
        <w:rPr>
          <w:rFonts w:ascii="Times New Roman" w:eastAsia="Times New Roman" w:hAnsi="Times New Roman" w:cs="Times New Roman"/>
          <w:sz w:val="24"/>
          <w:szCs w:val="24"/>
          <w:lang w:eastAsia="ru-RU"/>
        </w:rPr>
        <w:lastRenderedPageBreak/>
        <w:t>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Объектами муниципального контроля являются: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2. УПРАВЛЕНИЕ РИСКАМИ ПРИЧИНЕНИЯ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ВРЕДА (УЩЕРБА) ОХРАНЯЕМЫМ ЗАКОНОМ ЦЕННОСТЯМ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ПРИ ОСУЩЕСТВЛЕНИИ МУНИЦИПАЛЬНОГО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средний риск;</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умеренный риск;</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низкий риск.</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20.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21. Критериями отнесения объекта контроля к категории риска является: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22. В случае если объект контроля не отнесен к определенной категории риска, он считается отнесенным к категории низкого риска.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23. Частота проведения плановых контрольных мероприятий устанавливается: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для объектов контроля, отнесенных к категории среднего риска - одно плановое контрольное мероприятие в 3 года;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для объектов контроля, отнесенных к категории умеренного риска - одно плановое контрольное мероприятие в 4 года.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24. Плановые контрольные мероприятия в отношении объектов контроля, отнесенных к категории низкого риска, не проводятся.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3. ПРОФИЛАКТИКА РИСКОВ ПРИЧИНЕНИЯ ВРЕДА (УЩЕРБА)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lastRenderedPageBreak/>
        <w:t>ОХРАНЯЕМЫМ ЗАКОНОМ ЦЕННОСТЯМ ПРИ ОСУЩЕСТВЛЕНИИ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МУНИЦИПАЛЬНОГО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1. ОРГАНИЗАЦИЯ ПРОФИЛАКТИКИ НАРУШЕНИЯ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стимулирование добросовестного соблюдения обязательных требований всеми контролируемыми лицами;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w:t>
      </w:r>
      <w:r>
        <w:rPr>
          <w:rFonts w:ascii="Times New Roman" w:eastAsia="Times New Roman" w:hAnsi="Times New Roman" w:cs="Times New Roman"/>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 xml:space="preserve"> на очередной календарный год ежегодно, не позднее 20 декабря текущего года.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28. Утвержденная программа профилактики рисков причинения вреда размещается на официальном сайте </w:t>
      </w:r>
      <w:r>
        <w:rPr>
          <w:rFonts w:ascii="Times New Roman" w:eastAsia="Times New Roman" w:hAnsi="Times New Roman" w:cs="Times New Roman"/>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 xml:space="preserve"> в информационно-телекоммуникационной сети Интернет (далее - официальный сайт </w:t>
      </w:r>
      <w:r>
        <w:rPr>
          <w:rFonts w:ascii="Times New Roman" w:eastAsia="Times New Roman" w:hAnsi="Times New Roman" w:cs="Times New Roman"/>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30. Контрольный орган может проводить профилактические мероприятия, не предусмотренные программой профилактики рисков причинения вреда.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31. При осуществлении муниципального контроля контрольным органом проводятся следующие профилактические мероприятия: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информирование;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объявление предостережения о недопустимости нарушений обязательных требований (далее - предостережение);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консультирование.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32.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2. ИНФОРМИРОВАНИЕ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34. Информирование осуществляется посредством размещения соответствующих сведений на официальном сайте </w:t>
      </w:r>
      <w:r>
        <w:rPr>
          <w:rFonts w:ascii="Times New Roman" w:eastAsia="Times New Roman" w:hAnsi="Times New Roman" w:cs="Times New Roman"/>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 в средствах массовой информации и в иных формах.</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35. Контрольный орган обязан размещать и поддерживать в актуальном состоянии на официальном сайте </w:t>
      </w:r>
      <w:r w:rsidRPr="00267A77">
        <w:rPr>
          <w:rFonts w:ascii="Times New Roman" w:eastAsia="Times New Roman" w:hAnsi="Times New Roman" w:cs="Times New Roman"/>
          <w:sz w:val="24"/>
          <w:szCs w:val="24"/>
          <w:lang w:eastAsia="ru-RU"/>
        </w:rPr>
        <w:t>МО</w:t>
      </w:r>
      <w:r>
        <w:rPr>
          <w:rFonts w:ascii="Times New Roman" w:eastAsia="Times New Roman" w:hAnsi="Times New Roman" w:cs="Times New Roman"/>
          <w:sz w:val="24"/>
          <w:szCs w:val="24"/>
          <w:lang w:eastAsia="ru-RU"/>
        </w:rPr>
        <w:t xml:space="preserve"> </w:t>
      </w:r>
      <w:r>
        <w:t>Верхнечебеньковский сельсовет</w:t>
      </w:r>
      <w:r w:rsidRPr="007F543D">
        <w:rPr>
          <w:rFonts w:ascii="Times New Roman" w:eastAsia="Times New Roman" w:hAnsi="Times New Roman" w:cs="Times New Roman"/>
          <w:sz w:val="24"/>
          <w:szCs w:val="24"/>
          <w:lang w:eastAsia="ru-RU"/>
        </w:rPr>
        <w:t>:</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1) тексты нормативных правовых актов, регулирующих осуществление муниципального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руководства по соблюдению 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индикаторов риска нарушения обязательных требований, порядок отнесения объектов контроля к категориям риска;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перечень объектов контроля, учитываемых в рамках формирования ежегодного плана контрольных мероприятий, с указанием категории риска;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исчерпывающий перечень сведений, которые могут запрашиваться контрольным органом у контролируемого лица;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сведения о способах получения консультаций по вопросам соблюдения 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сведения о порядке досудебного обжалования решений контрольного органа, действий (бездействия) его должностных лиц;</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доклады о муниципальном контроле;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3. ОБЪЯВЛЕНИЕ ПРЕДОСТЕРЕЖЕНИЯ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37. 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дату и номер предостережения;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4) доводы, на основании которых контролируемое лицо не согласно с объявленным предостережением;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дату получения предостережения контролируемым лицом;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личную подпись и дату.</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40. Контрольный орган в течение 20 календарных дней со дня регистрации возражения: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Повторно направленные возражения по тем же основаниям не рассматриваются органом муниципального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41. По результатам рассмотрения возражения орган муниципального контроля принимает одно из следующих решений: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отказывает в удовлетворении возражения.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Глава 4. КОНСУЛЬТИРОВАНИЕ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местонахождение, контактные телефоны, адрес официального сайта </w:t>
      </w:r>
      <w:r>
        <w:rPr>
          <w:rFonts w:ascii="Times New Roman" w:eastAsia="Times New Roman" w:hAnsi="Times New Roman" w:cs="Times New Roman"/>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 xml:space="preserve"> и адреса электронной почты контрольного органа;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2) график работы контрольного органа, время приема посетителей;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перечень актов, содержащих обязательные требования.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53. Контрольный орган осуществляют учет консультирований.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Pr>
          <w:rFonts w:ascii="Times New Roman" w:eastAsia="Times New Roman" w:hAnsi="Times New Roman" w:cs="Times New Roman"/>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 xml:space="preserve"> письменного разъяснения, подписанного руководителем контрольного органа.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4. ОСУЩЕСТВЛЕНИЕ МУНИЦИПАЛЬНОГО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НА АВТОМОБИЛЬНОМ ТРАНСПОРТЕ,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В ДОРОЖНОМ ХОЗЯЙСТВЕ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55. При осуществлении муниципального контроля проводятся следующие контрольные мероприятия: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контрольные мероприятия без взаимодействия с контролируемым лицом;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контрольные мероприятия, предусматривающие взаимодействие с контролируемым лицом.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инспекционный визит, в ходе которого могут совершаться следующие контрольные (надзорные) действия: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инструментальное обследование;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рейдовый осмотр, в ходе которого могут совершаться следующие контрольные действия: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Рейдовый осмотр проводится в порядке и объеме, определенном статьей 71 Закона N 248-ФЗ;</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документарная проверка, в ходе которой могут совершаться следующие контрольные действия: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получение письменных объяснений;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истребование документов.</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выездная проверка, в ходе которой могут совершаться следующие контрольные действия: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а) осмотр;</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б) опрос;</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в) получение письменных объяснений;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г) истребование документов;</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д) инструментальное обследование.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58. Основания для проведения контрольных мероприятий предусмотрены статьей 57 Закона N 248-ФЗ.</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59. Сведения о причинении вреда (ущерба) или об угрозе причинения вреда (ущерба) охраняемым законом ценностям контрольный орган получает:</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w:t>
      </w:r>
      <w:r w:rsidRPr="007F543D">
        <w:rPr>
          <w:rFonts w:ascii="Times New Roman" w:eastAsia="Times New Roman" w:hAnsi="Times New Roman" w:cs="Times New Roman"/>
          <w:sz w:val="24"/>
          <w:szCs w:val="24"/>
          <w:lang w:eastAsia="ru-RU"/>
        </w:rPr>
        <w:lastRenderedPageBreak/>
        <w:t>контрольных мероприятий), формируемого контрольным органом и подлежащего согласованию с</w:t>
      </w:r>
      <w:r>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прокуратурой.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время и место принятия решения;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кем принято решение;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основание проведения контрольного мероприятия;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вид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 вид контрольного мероприятия;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11) предмет контрольного мероприятия;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7F543D">
        <w:rPr>
          <w:rFonts w:ascii="Times New Roman" w:eastAsia="Times New Roman" w:hAnsi="Times New Roman" w:cs="Times New Roman"/>
          <w:sz w:val="24"/>
          <w:szCs w:val="24"/>
          <w:lang w:eastAsia="ru-RU"/>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7F543D">
        <w:rPr>
          <w:rFonts w:ascii="Times New Roman" w:eastAsia="Times New Roman" w:hAnsi="Times New Roman" w:cs="Times New Roman"/>
          <w:sz w:val="24"/>
          <w:szCs w:val="24"/>
          <w:lang w:eastAsia="ru-RU"/>
        </w:rPr>
        <w:t>) иные сведения, если это предусмотрено положением о виде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70.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260"/>
      <w:bookmarkEnd w:id="2"/>
      <w:r w:rsidRPr="007F543D">
        <w:rPr>
          <w:rFonts w:ascii="Times New Roman" w:eastAsia="Times New Roman" w:hAnsi="Times New Roman" w:cs="Times New Roman"/>
          <w:sz w:val="24"/>
          <w:szCs w:val="24"/>
          <w:lang w:eastAsia="ru-RU"/>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7" w:anchor="p262" w:history="1">
        <w:r w:rsidRPr="007F543D">
          <w:rPr>
            <w:rFonts w:ascii="Times New Roman" w:eastAsia="Times New Roman" w:hAnsi="Times New Roman" w:cs="Times New Roman"/>
            <w:color w:val="0000FF"/>
            <w:sz w:val="24"/>
            <w:szCs w:val="24"/>
            <w:lang w:eastAsia="ru-RU"/>
          </w:rPr>
          <w:t>пунктами 73</w:t>
        </w:r>
      </w:hyperlink>
      <w:r w:rsidRPr="007F543D">
        <w:rPr>
          <w:rFonts w:ascii="Times New Roman" w:eastAsia="Times New Roman" w:hAnsi="Times New Roman" w:cs="Times New Roman"/>
          <w:sz w:val="24"/>
          <w:szCs w:val="24"/>
          <w:lang w:eastAsia="ru-RU"/>
        </w:rPr>
        <w:t xml:space="preserve">, </w:t>
      </w:r>
      <w:hyperlink r:id="rId8" w:anchor="p263" w:history="1">
        <w:r w:rsidRPr="007F543D">
          <w:rPr>
            <w:rFonts w:ascii="Times New Roman" w:eastAsia="Times New Roman" w:hAnsi="Times New Roman" w:cs="Times New Roman"/>
            <w:color w:val="0000FF"/>
            <w:sz w:val="24"/>
            <w:szCs w:val="24"/>
            <w:lang w:eastAsia="ru-RU"/>
          </w:rPr>
          <w:t>74</w:t>
        </w:r>
      </w:hyperlink>
      <w:r w:rsidRPr="007F543D">
        <w:rPr>
          <w:rFonts w:ascii="Times New Roman" w:eastAsia="Times New Roman" w:hAnsi="Times New Roman" w:cs="Times New Roman"/>
          <w:sz w:val="24"/>
          <w:szCs w:val="24"/>
          <w:lang w:eastAsia="ru-RU"/>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3" w:name="p262"/>
      <w:bookmarkEnd w:id="3"/>
      <w:r w:rsidRPr="007F543D">
        <w:rPr>
          <w:rFonts w:ascii="Times New Roman" w:eastAsia="Times New Roman" w:hAnsi="Times New Roman" w:cs="Times New Roman"/>
          <w:sz w:val="24"/>
          <w:szCs w:val="24"/>
          <w:lang w:eastAsia="ru-RU"/>
        </w:rPr>
        <w:t>73.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63"/>
      <w:bookmarkEnd w:id="4"/>
      <w:r w:rsidRPr="007F543D">
        <w:rPr>
          <w:rFonts w:ascii="Times New Roman" w:eastAsia="Times New Roman" w:hAnsi="Times New Roman" w:cs="Times New Roman"/>
          <w:sz w:val="24"/>
          <w:szCs w:val="24"/>
          <w:lang w:eastAsia="ru-RU"/>
        </w:rPr>
        <w:t>74. Контролируемое лицо считается проинформированным надлежащим образом в случае, если: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9" w:anchor="p262" w:history="1">
        <w:r w:rsidRPr="007F543D">
          <w:rPr>
            <w:rFonts w:ascii="Times New Roman" w:eastAsia="Times New Roman" w:hAnsi="Times New Roman" w:cs="Times New Roman"/>
            <w:color w:val="0000FF"/>
            <w:sz w:val="24"/>
            <w:szCs w:val="24"/>
            <w:lang w:eastAsia="ru-RU"/>
          </w:rPr>
          <w:t>пунктом 73</w:t>
        </w:r>
      </w:hyperlink>
      <w:r w:rsidRPr="007F543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0" w:anchor="p272" w:history="1">
        <w:r w:rsidRPr="007F543D">
          <w:rPr>
            <w:rFonts w:ascii="Times New Roman" w:eastAsia="Times New Roman" w:hAnsi="Times New Roman" w:cs="Times New Roman"/>
            <w:color w:val="0000FF"/>
            <w:sz w:val="24"/>
            <w:szCs w:val="24"/>
            <w:lang w:eastAsia="ru-RU"/>
          </w:rPr>
          <w:t>пунктом 78</w:t>
        </w:r>
      </w:hyperlink>
      <w:r w:rsidRPr="007F543D">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lastRenderedPageBreak/>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75. Документы, направляемые контролируемым лицом контрольному органу в электронном виде, подписываются: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простой электронной подписью;</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усиленной квалифицированной электронной подписью.</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77. Не допускается требование нотариального удостоверения копий документов, представляемых в контрольный орган.</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72"/>
      <w:bookmarkEnd w:id="5"/>
      <w:r w:rsidRPr="007F543D">
        <w:rPr>
          <w:rFonts w:ascii="Times New Roman" w:eastAsia="Times New Roman" w:hAnsi="Times New Roman" w:cs="Times New Roman"/>
          <w:sz w:val="24"/>
          <w:szCs w:val="24"/>
          <w:lang w:eastAsia="ru-RU"/>
        </w:rPr>
        <w:t>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79. В случае, указанном в </w:t>
      </w:r>
      <w:hyperlink r:id="rId11" w:anchor="p260" w:history="1">
        <w:r w:rsidRPr="007F543D">
          <w:rPr>
            <w:rFonts w:ascii="Times New Roman" w:eastAsia="Times New Roman" w:hAnsi="Times New Roman" w:cs="Times New Roman"/>
            <w:color w:val="0000FF"/>
            <w:sz w:val="24"/>
            <w:szCs w:val="24"/>
            <w:lang w:eastAsia="ru-RU"/>
          </w:rPr>
          <w:t>пункте 71</w:t>
        </w:r>
      </w:hyperlink>
      <w:r w:rsidRPr="007F543D">
        <w:rPr>
          <w:rFonts w:ascii="Times New Roman" w:eastAsia="Times New Roman" w:hAnsi="Times New Roman" w:cs="Times New Roman"/>
          <w:sz w:val="24"/>
          <w:szCs w:val="24"/>
          <w:lang w:eastAsia="ru-RU"/>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78"/>
      <w:bookmarkEnd w:id="6"/>
      <w:r w:rsidRPr="007F543D">
        <w:rPr>
          <w:rFonts w:ascii="Times New Roman" w:eastAsia="Times New Roman" w:hAnsi="Times New Roman" w:cs="Times New Roman"/>
          <w:sz w:val="24"/>
          <w:szCs w:val="24"/>
          <w:lang w:eastAsia="ru-RU"/>
        </w:rPr>
        <w:lastRenderedPageBreak/>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85. Направление сведений и документов, предусмотренных </w:t>
      </w:r>
      <w:hyperlink r:id="rId12"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86.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3" w:anchor="p278" w:history="1">
        <w:r w:rsidRPr="007F543D">
          <w:rPr>
            <w:rFonts w:ascii="Times New Roman" w:eastAsia="Times New Roman" w:hAnsi="Times New Roman" w:cs="Times New Roman"/>
            <w:color w:val="0000FF"/>
            <w:sz w:val="24"/>
            <w:szCs w:val="24"/>
            <w:lang w:eastAsia="ru-RU"/>
          </w:rPr>
          <w:t>пунктом 84</w:t>
        </w:r>
      </w:hyperlink>
      <w:r w:rsidRPr="007F543D">
        <w:rPr>
          <w:rFonts w:ascii="Times New Roman" w:eastAsia="Times New Roman" w:hAnsi="Times New Roman" w:cs="Times New Roman"/>
          <w:sz w:val="24"/>
          <w:szCs w:val="24"/>
          <w:lang w:eastAsia="ru-RU"/>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83"/>
      <w:bookmarkEnd w:id="7"/>
      <w:r w:rsidRPr="007F543D">
        <w:rPr>
          <w:rFonts w:ascii="Times New Roman" w:eastAsia="Times New Roman" w:hAnsi="Times New Roman" w:cs="Times New Roman"/>
          <w:sz w:val="24"/>
          <w:szCs w:val="24"/>
          <w:lang w:eastAsia="ru-RU"/>
        </w:rPr>
        <w:t xml:space="preserve">89. При поступлении информации, указанной в </w:t>
      </w:r>
      <w:hyperlink r:id="rId14" w:anchor="p283" w:history="1">
        <w:r w:rsidRPr="007F543D">
          <w:rPr>
            <w:rFonts w:ascii="Times New Roman" w:eastAsia="Times New Roman" w:hAnsi="Times New Roman" w:cs="Times New Roman"/>
            <w:color w:val="0000FF"/>
            <w:sz w:val="24"/>
            <w:szCs w:val="24"/>
            <w:lang w:eastAsia="ru-RU"/>
          </w:rPr>
          <w:t>пункте 89</w:t>
        </w:r>
      </w:hyperlink>
      <w:r w:rsidRPr="007F543D">
        <w:rPr>
          <w:rFonts w:ascii="Times New Roman" w:eastAsia="Times New Roman" w:hAnsi="Times New Roman" w:cs="Times New Roman"/>
          <w:sz w:val="24"/>
          <w:szCs w:val="24"/>
          <w:lang w:eastAsia="ru-RU"/>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5. РЕЗУЛЬТАТЫ КОНТРОЛЬНЫХ МЕРОПРИЯТИЙ И РЕШЕНИЯ,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ПО РЕЗУЛЬТАТАМ КОНТРОЛЬНЫХ МЕРОПРИЯТИЙ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91. Вопросы оформления результатов контрольных мероприятий регулируются статьей 87 Закона N 248-ФЗ.</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дата и место составления предписания;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4) наименование контролируемого лица, фамилия, имя, отчество (при наличии), должность законного представителя контролируемого лица (фамилия, имя, отчество (при </w:t>
      </w:r>
      <w:r w:rsidRPr="007F543D">
        <w:rPr>
          <w:rFonts w:ascii="Times New Roman" w:eastAsia="Times New Roman" w:hAnsi="Times New Roman" w:cs="Times New Roman"/>
          <w:sz w:val="24"/>
          <w:szCs w:val="24"/>
          <w:lang w:eastAsia="ru-RU"/>
        </w:rPr>
        <w:lastRenderedPageBreak/>
        <w:t>наличии) проверяемого индивидуального предпринимателя, физического лица или его представителя);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сроки исполнения;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6. ОБЖАЛОВАНИЕ РЕШЕНИЙ КОНТРОЛЬНОГО ОРГАНА,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ДЕЙСТВИЙ (БЕЗДЕЙСТВИЯ) ЕГО ДОЛЖНОСТНЫХ ЛИЦ</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95. Сроки подачи жалобы определяются в соответствии с частями 5 - 11 статьи 40 Закона N 248-ФЗ.</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97. Жалоба, поданная в досудебном порядке на действия (бездействие) заместителя руководителя контрольного органа Главой </w:t>
      </w:r>
      <w:r>
        <w:rPr>
          <w:rFonts w:ascii="Times New Roman" w:eastAsia="Times New Roman" w:hAnsi="Times New Roman" w:cs="Times New Roman"/>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308"/>
      <w:bookmarkEnd w:id="8"/>
      <w:r w:rsidRPr="007F543D">
        <w:rPr>
          <w:rFonts w:ascii="Times New Roman" w:eastAsia="Times New Roman" w:hAnsi="Times New Roman" w:cs="Times New Roman"/>
          <w:sz w:val="24"/>
          <w:szCs w:val="24"/>
          <w:lang w:eastAsia="ru-RU"/>
        </w:rPr>
        <w:t>98. Срок рассмотрения жалобы не позднее 20 рабочих дней со дня регистрации такой жалобы в органе муниципального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Срок рассмотрения жалобы, установленный </w:t>
      </w:r>
      <w:hyperlink r:id="rId15" w:anchor="p308" w:history="1">
        <w:r w:rsidRPr="007F543D">
          <w:rPr>
            <w:rFonts w:ascii="Times New Roman" w:eastAsia="Times New Roman" w:hAnsi="Times New Roman" w:cs="Times New Roman"/>
            <w:color w:val="0000FF"/>
            <w:sz w:val="24"/>
            <w:szCs w:val="24"/>
            <w:lang w:eastAsia="ru-RU"/>
          </w:rPr>
          <w:t>абзацем первым</w:t>
        </w:r>
      </w:hyperlink>
      <w:r w:rsidRPr="007F543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99. По итогам рассмотрения жалобы принимается одно из следующих решений: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оставить жалобу без удовлетворения;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101. Досудебный порядок обжалования до 31 декабря 2023 года может осуществляться посредством бумажного документооборота.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bookmarkStart w:id="9" w:name="p319"/>
      <w:bookmarkEnd w:id="9"/>
      <w:r w:rsidRPr="007F543D">
        <w:rPr>
          <w:rFonts w:ascii="Arial" w:eastAsia="Times New Roman" w:hAnsi="Arial" w:cs="Arial"/>
          <w:b/>
          <w:bCs/>
          <w:sz w:val="24"/>
          <w:szCs w:val="24"/>
          <w:lang w:eastAsia="ru-RU"/>
        </w:rPr>
        <w:lastRenderedPageBreak/>
        <w:t>Раздел 7. ОЦЕНКА РЕЗУЛЬТАТИВНОСТИ И ЭФФЕКТИВНОСТИ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ДЕЯТЕЛЬНОСТИ КОНТРОЛЬНОГО ОРГАНА</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103. В систему показателей результативности и эффективности деятельности входят:</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индикативные показатели муниципального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Pr>
          <w:rFonts w:ascii="Times New Roman" w:eastAsia="Times New Roman" w:hAnsi="Times New Roman" w:cs="Times New Roman"/>
          <w:sz w:val="24"/>
          <w:szCs w:val="24"/>
          <w:lang w:eastAsia="ru-RU"/>
        </w:rPr>
        <w:t>представительного органа</w:t>
      </w:r>
      <w:r w:rsidRPr="007F54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Организация подготовки доклада возлагается на орган контроля.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7F543D">
        <w:rPr>
          <w:rFonts w:ascii="Arial" w:eastAsia="Times New Roman" w:hAnsi="Arial" w:cs="Arial"/>
          <w:b/>
          <w:bCs/>
          <w:sz w:val="24"/>
          <w:szCs w:val="24"/>
          <w:lang w:eastAsia="ru-RU"/>
        </w:rPr>
        <w:t>Раздел 8. ЗАКЛЮЧИТЕЛЬНЫЕ И ПЕРЕХОДНЫЕ ПОЛОЖЕНИЯ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332"/>
      <w:bookmarkEnd w:id="10"/>
      <w:r w:rsidRPr="007F543D">
        <w:rPr>
          <w:rFonts w:ascii="Times New Roman" w:eastAsia="Times New Roman" w:hAnsi="Times New Roman" w:cs="Times New Roman"/>
          <w:sz w:val="24"/>
          <w:szCs w:val="24"/>
          <w:lang w:eastAsia="ru-RU"/>
        </w:rPr>
        <w:t>106. Настоящее Положение вступает в силу с 01.01.2022.</w:t>
      </w:r>
    </w:p>
    <w:p w:rsidR="006D2869"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1" w:name="p333"/>
      <w:bookmarkEnd w:id="11"/>
      <w:r w:rsidRPr="007F543D">
        <w:rPr>
          <w:rFonts w:ascii="Times New Roman" w:eastAsia="Times New Roman" w:hAnsi="Times New Roman" w:cs="Times New Roman"/>
          <w:sz w:val="24"/>
          <w:szCs w:val="24"/>
          <w:lang w:eastAsia="ru-RU"/>
        </w:rPr>
        <w:t xml:space="preserve">107. </w:t>
      </w:r>
      <w:hyperlink r:id="rId16" w:anchor="p319" w:history="1">
        <w:r w:rsidRPr="007F543D">
          <w:rPr>
            <w:rFonts w:ascii="Times New Roman" w:eastAsia="Times New Roman" w:hAnsi="Times New Roman" w:cs="Times New Roman"/>
            <w:color w:val="0000FF"/>
            <w:sz w:val="24"/>
            <w:szCs w:val="24"/>
            <w:lang w:eastAsia="ru-RU"/>
          </w:rPr>
          <w:t>Раздел 7</w:t>
        </w:r>
      </w:hyperlink>
      <w:r w:rsidRPr="007F543D">
        <w:rPr>
          <w:rFonts w:ascii="Times New Roman" w:eastAsia="Times New Roman" w:hAnsi="Times New Roman" w:cs="Times New Roman"/>
          <w:sz w:val="24"/>
          <w:szCs w:val="24"/>
          <w:lang w:eastAsia="ru-RU"/>
        </w:rPr>
        <w:t xml:space="preserve"> настоящего Положения вступает в силу с 01.03.2022.</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rPr>
        <w:t>10</w:t>
      </w:r>
      <w:r w:rsidRPr="00542EAA">
        <w:rPr>
          <w:rFonts w:ascii="Times New Roman" w:eastAsia="Times New Roman" w:hAnsi="Times New Roman" w:cs="Times New Roman"/>
          <w:sz w:val="24"/>
          <w:szCs w:val="24"/>
        </w:rPr>
        <w:t xml:space="preserve">8. Со дня вступления в силу настоящего Решения признать утратившим силу Решение Совета депутатов МО ___________ от _____ N ___ </w:t>
      </w:r>
      <w:r w:rsidRPr="00542EAA">
        <w:rPr>
          <w:rFonts w:ascii="Times New Roman" w:eastAsia="Times New Roman" w:hAnsi="Times New Roman" w:cs="Times New Roman"/>
          <w:i/>
          <w:sz w:val="24"/>
          <w:szCs w:val="24"/>
        </w:rPr>
        <w:t>(при наличии).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2</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Совета депутатов</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24.11.2021</w:t>
      </w:r>
      <w:r w:rsidRPr="007F543D">
        <w:rPr>
          <w:rFonts w:ascii="Times New Roman" w:eastAsia="Times New Roman" w:hAnsi="Times New Roman" w:cs="Times New Roman"/>
          <w:sz w:val="24"/>
          <w:szCs w:val="24"/>
          <w:lang w:eastAsia="ru-RU"/>
        </w:rPr>
        <w:t xml:space="preserve"> г. N </w:t>
      </w:r>
      <w:r>
        <w:rPr>
          <w:rFonts w:ascii="Times New Roman" w:eastAsia="Times New Roman" w:hAnsi="Times New Roman" w:cs="Times New Roman"/>
          <w:sz w:val="24"/>
          <w:szCs w:val="24"/>
          <w:lang w:eastAsia="ru-RU"/>
        </w:rPr>
        <w:t>44</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2" w:name="p344"/>
      <w:bookmarkEnd w:id="12"/>
      <w:r w:rsidRPr="007F543D">
        <w:rPr>
          <w:rFonts w:ascii="Arial" w:eastAsia="Times New Roman" w:hAnsi="Arial" w:cs="Arial"/>
          <w:b/>
          <w:bCs/>
          <w:sz w:val="24"/>
          <w:szCs w:val="24"/>
          <w:lang w:eastAsia="ru-RU"/>
        </w:rPr>
        <w:t>КЛЮЧЕВЫЕ ПОКАЗАТЕЛИ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МУНИЦИПАЛЬНОГО КОНТРОЛЯ НА АВТОМОБИЛЬНОМ ТРАНСПОРТЕ,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ТРАНСПОРТЕ И В ДОРОЖНОМ ХОЗЯЙСТВЕ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 xml:space="preserve">МО </w:t>
      </w:r>
      <w:r>
        <w:t>Верхнечебеньковский сельсовет</w:t>
      </w:r>
      <w:r w:rsidRPr="007F543D">
        <w:rPr>
          <w:rFonts w:ascii="Arial" w:eastAsia="Times New Roman" w:hAnsi="Arial" w:cs="Arial"/>
          <w:b/>
          <w:bCs/>
          <w:sz w:val="24"/>
          <w:szCs w:val="24"/>
          <w:lang w:eastAsia="ru-RU"/>
        </w:rPr>
        <w:t xml:space="preserve"> И</w:t>
      </w:r>
      <w:r>
        <w:rPr>
          <w:rFonts w:ascii="Arial" w:eastAsia="Times New Roman" w:hAnsi="Arial" w:cs="Arial"/>
          <w:b/>
          <w:bCs/>
          <w:sz w:val="24"/>
          <w:szCs w:val="24"/>
          <w:lang w:eastAsia="ru-RU"/>
        </w:rPr>
        <w:t xml:space="preserve"> </w:t>
      </w:r>
      <w:r w:rsidRPr="007F543D">
        <w:rPr>
          <w:rFonts w:ascii="Arial" w:eastAsia="Times New Roman" w:hAnsi="Arial" w:cs="Arial"/>
          <w:b/>
          <w:bCs/>
          <w:sz w:val="24"/>
          <w:szCs w:val="24"/>
          <w:lang w:eastAsia="ru-RU"/>
        </w:rPr>
        <w:t>ИХ ЦЕЛЕВЫЕ ЗНАЧЕНИЯ, ИНДИКАТИВНЫЕ ПОКАЗАТЕЛИ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МУНИЦИПАЛЬНОГО КОНТРОЛЯ НА АВТОМОБИЛЬНОМ ТРАНСПОРТЕ,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ТРАНСПОРТЕ И В ДОРОЖНОМ ХОЗЯЙСТВЕ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 xml:space="preserve">МО </w:t>
      </w:r>
      <w:r>
        <w:t>Верхнечебеньковский сельсовет</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tbl>
      <w:tblPr>
        <w:tblW w:w="9040" w:type="dxa"/>
        <w:tblInd w:w="20" w:type="dxa"/>
        <w:tblCellMar>
          <w:left w:w="0" w:type="dxa"/>
          <w:right w:w="0" w:type="dxa"/>
        </w:tblCellMar>
        <w:tblLook w:val="04A0"/>
      </w:tblPr>
      <w:tblGrid>
        <w:gridCol w:w="7617"/>
        <w:gridCol w:w="1423"/>
      </w:tblGrid>
      <w:tr w:rsidR="006D2869" w:rsidRPr="007F543D" w:rsidTr="00AB3C72">
        <w:tc>
          <w:tcPr>
            <w:tcW w:w="0" w:type="auto"/>
            <w:tcBorders>
              <w:top w:val="single" w:sz="8" w:space="0" w:color="000000"/>
              <w:left w:val="single" w:sz="8" w:space="0" w:color="000000"/>
              <w:bottom w:val="single" w:sz="8" w:space="0" w:color="000000"/>
              <w:right w:val="single" w:sz="8" w:space="0" w:color="000000"/>
            </w:tcBorders>
            <w:hideMark/>
          </w:tcPr>
          <w:p w:rsidR="006D2869" w:rsidRPr="007F543D" w:rsidRDefault="006D2869" w:rsidP="00AB3C72">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6D2869" w:rsidRPr="007F543D" w:rsidRDefault="006D2869" w:rsidP="00AB3C72">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Целевые значения (%)</w:t>
            </w:r>
          </w:p>
        </w:tc>
      </w:tr>
      <w:tr w:rsidR="006D2869" w:rsidRPr="007F543D" w:rsidTr="00AB3C72">
        <w:tc>
          <w:tcPr>
            <w:tcW w:w="0" w:type="auto"/>
            <w:tcBorders>
              <w:top w:val="single" w:sz="8" w:space="0" w:color="000000"/>
              <w:left w:val="single" w:sz="8" w:space="0" w:color="000000"/>
              <w:bottom w:val="single" w:sz="8" w:space="0" w:color="000000"/>
              <w:right w:val="single" w:sz="8" w:space="0" w:color="000000"/>
            </w:tcBorders>
            <w:hideMark/>
          </w:tcPr>
          <w:p w:rsidR="006D2869" w:rsidRPr="007F543D" w:rsidRDefault="006D2869" w:rsidP="00AB3C72">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rsidR="006D2869" w:rsidRPr="007F543D" w:rsidRDefault="006D2869" w:rsidP="00AB3C72">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менее 70</w:t>
            </w:r>
          </w:p>
        </w:tc>
      </w:tr>
      <w:tr w:rsidR="006D2869" w:rsidRPr="007F543D" w:rsidTr="00AB3C72">
        <w:tc>
          <w:tcPr>
            <w:tcW w:w="0" w:type="auto"/>
            <w:tcBorders>
              <w:top w:val="single" w:sz="8" w:space="0" w:color="000000"/>
              <w:left w:val="single" w:sz="8" w:space="0" w:color="000000"/>
              <w:bottom w:val="single" w:sz="8" w:space="0" w:color="000000"/>
              <w:right w:val="single" w:sz="8" w:space="0" w:color="000000"/>
            </w:tcBorders>
            <w:hideMark/>
          </w:tcPr>
          <w:p w:rsidR="006D2869" w:rsidRPr="007F543D" w:rsidRDefault="006D2869" w:rsidP="00AB3C72">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lastRenderedPageBreak/>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6D2869" w:rsidRPr="007F543D" w:rsidRDefault="006D2869" w:rsidP="00AB3C72">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6D2869" w:rsidRPr="007F543D" w:rsidTr="00AB3C72">
        <w:tc>
          <w:tcPr>
            <w:tcW w:w="0" w:type="auto"/>
            <w:tcBorders>
              <w:top w:val="single" w:sz="8" w:space="0" w:color="000000"/>
              <w:left w:val="single" w:sz="8" w:space="0" w:color="000000"/>
              <w:bottom w:val="single" w:sz="8" w:space="0" w:color="000000"/>
              <w:right w:val="single" w:sz="8" w:space="0" w:color="000000"/>
            </w:tcBorders>
            <w:hideMark/>
          </w:tcPr>
          <w:p w:rsidR="006D2869" w:rsidRPr="007F543D" w:rsidRDefault="006D2869" w:rsidP="00AB3C72">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6D2869" w:rsidRPr="007F543D" w:rsidRDefault="006D2869" w:rsidP="00AB3C72">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r w:rsidR="006D2869" w:rsidRPr="007F543D" w:rsidTr="00AB3C72">
        <w:tc>
          <w:tcPr>
            <w:tcW w:w="0" w:type="auto"/>
            <w:tcBorders>
              <w:top w:val="single" w:sz="8" w:space="0" w:color="000000"/>
              <w:left w:val="single" w:sz="8" w:space="0" w:color="000000"/>
              <w:bottom w:val="single" w:sz="8" w:space="0" w:color="000000"/>
              <w:right w:val="single" w:sz="8" w:space="0" w:color="000000"/>
            </w:tcBorders>
            <w:hideMark/>
          </w:tcPr>
          <w:p w:rsidR="006D2869" w:rsidRPr="007F543D" w:rsidRDefault="006D2869" w:rsidP="00AB3C72">
            <w:pPr>
              <w:wordWrap w:val="0"/>
              <w:spacing w:before="100" w:after="100" w:line="240" w:lineRule="auto"/>
              <w:ind w:left="60" w:right="60"/>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6D2869" w:rsidRPr="007F543D" w:rsidRDefault="006D2869" w:rsidP="00AB3C72">
            <w:pPr>
              <w:wordWrap w:val="0"/>
              <w:spacing w:before="100" w:after="100" w:line="240" w:lineRule="auto"/>
              <w:ind w:left="60" w:right="60"/>
              <w:jc w:val="center"/>
              <w:rPr>
                <w:rFonts w:ascii="Verdana" w:eastAsia="Times New Roman" w:hAnsi="Verdana" w:cs="Segoe UI"/>
                <w:sz w:val="21"/>
                <w:szCs w:val="21"/>
                <w:lang w:eastAsia="ru-RU"/>
              </w:rPr>
            </w:pPr>
            <w:r w:rsidRPr="007F543D">
              <w:rPr>
                <w:rFonts w:ascii="Times New Roman" w:eastAsia="Times New Roman" w:hAnsi="Times New Roman" w:cs="Times New Roman"/>
                <w:sz w:val="24"/>
                <w:szCs w:val="24"/>
                <w:lang w:eastAsia="ru-RU"/>
              </w:rPr>
              <w:t>Не более 0</w:t>
            </w:r>
          </w:p>
        </w:tc>
      </w:tr>
    </w:tbl>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w:t>
      </w:r>
      <w:r>
        <w:rPr>
          <w:rFonts w:ascii="Times New Roman" w:eastAsia="Times New Roman" w:hAnsi="Times New Roman" w:cs="Times New Roman"/>
          <w:sz w:val="24"/>
          <w:szCs w:val="24"/>
          <w:lang w:eastAsia="ru-RU"/>
        </w:rPr>
        <w:t xml:space="preserve">МО </w:t>
      </w:r>
      <w:r>
        <w:t>Верхнечебеньковский сельсовет</w:t>
      </w:r>
      <w:r w:rsidRPr="007F543D">
        <w:rPr>
          <w:rFonts w:ascii="Times New Roman" w:eastAsia="Times New Roman" w:hAnsi="Times New Roman" w:cs="Times New Roman"/>
          <w:sz w:val="24"/>
          <w:szCs w:val="24"/>
          <w:lang w:eastAsia="ru-RU"/>
        </w:rPr>
        <w:t>:</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количество устраненных нарушений 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Приложение N 3</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Совета депутатов</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 24.11.</w:t>
      </w:r>
      <w:r w:rsidRPr="007F543D">
        <w:rPr>
          <w:rFonts w:ascii="Times New Roman" w:eastAsia="Times New Roman" w:hAnsi="Times New Roman" w:cs="Times New Roman"/>
          <w:sz w:val="24"/>
          <w:szCs w:val="24"/>
          <w:lang w:eastAsia="ru-RU"/>
        </w:rPr>
        <w:t xml:space="preserve"> 2021 г. N </w:t>
      </w:r>
      <w:r>
        <w:rPr>
          <w:rFonts w:ascii="Times New Roman" w:eastAsia="Times New Roman" w:hAnsi="Times New Roman" w:cs="Times New Roman"/>
          <w:sz w:val="24"/>
          <w:szCs w:val="24"/>
          <w:lang w:eastAsia="ru-RU"/>
        </w:rPr>
        <w:t>44</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3" w:name="p384"/>
      <w:bookmarkEnd w:id="13"/>
      <w:r w:rsidRPr="007F543D">
        <w:rPr>
          <w:rFonts w:ascii="Arial" w:eastAsia="Times New Roman" w:hAnsi="Arial" w:cs="Arial"/>
          <w:b/>
          <w:bCs/>
          <w:sz w:val="24"/>
          <w:szCs w:val="24"/>
          <w:lang w:eastAsia="ru-RU"/>
        </w:rPr>
        <w:t>ПЕРЕЧЕНЬ</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ИНДИКАТОРОВ РИСКА НАРУШЕНИЯ ОБЯЗАТЕЛЬНЫХ ТРЕБОВАНИЙ В СФЕРЕ</w:t>
      </w:r>
      <w:r>
        <w:rPr>
          <w:rFonts w:ascii="Arial" w:eastAsia="Times New Roman" w:hAnsi="Arial" w:cs="Arial"/>
          <w:b/>
          <w:bCs/>
          <w:sz w:val="24"/>
          <w:szCs w:val="24"/>
          <w:lang w:eastAsia="ru-RU"/>
        </w:rPr>
        <w:t xml:space="preserve"> </w:t>
      </w:r>
      <w:r w:rsidRPr="007F543D">
        <w:rPr>
          <w:rFonts w:ascii="Arial" w:eastAsia="Times New Roman" w:hAnsi="Arial" w:cs="Arial"/>
          <w:b/>
          <w:bCs/>
          <w:sz w:val="24"/>
          <w:szCs w:val="24"/>
          <w:lang w:eastAsia="ru-RU"/>
        </w:rPr>
        <w:t>МУНИЦИПАЛЬНОГО КОНТРОЛЯ НА АВТОМОБИЛЬНОМ ТРАНСПОРТЕ,</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ГОРОДСКОМ НАЗЕМНОМ ЭЛЕКТРИЧЕСКОМ ТРАНСПОРТЕ 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7F543D">
        <w:rPr>
          <w:rFonts w:ascii="Arial" w:eastAsia="Times New Roman" w:hAnsi="Arial" w:cs="Arial"/>
          <w:b/>
          <w:bCs/>
          <w:sz w:val="24"/>
          <w:szCs w:val="24"/>
          <w:lang w:eastAsia="ru-RU"/>
        </w:rPr>
        <w:t>В ДОРОЖНОМ ХОЗЯЙСТВЕ НА ТЕРРИТОРИИ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 xml:space="preserve">МО </w:t>
      </w:r>
      <w:r>
        <w:t>Верхнечебеньковский сельсовет</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2. Наличие признаков нарушения обязательных требований при осуществлении дорожной деятельности.</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4. Наличие признаков нарушения обязательных требований при осуществлении перевозок по муниципальным маршрутам регулярных перевозок, не относящихся к </w:t>
      </w:r>
      <w:r w:rsidRPr="007F543D">
        <w:rPr>
          <w:rFonts w:ascii="Times New Roman" w:eastAsia="Times New Roman" w:hAnsi="Times New Roman" w:cs="Times New Roman"/>
          <w:sz w:val="24"/>
          <w:szCs w:val="24"/>
          <w:lang w:eastAsia="ru-RU"/>
        </w:rPr>
        <w:lastRenderedPageBreak/>
        <w:t>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5.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7. Поступление информации о нарушении обязательных требований при производстве дорожных работ.</w:t>
      </w:r>
    </w:p>
    <w:p w:rsidR="006D2869" w:rsidRPr="007F543D" w:rsidRDefault="006D2869" w:rsidP="006D2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rsidR="006D2869" w:rsidRDefault="006D2869" w:rsidP="006D2869"/>
    <w:p w:rsidR="00C8559D" w:rsidRDefault="00C8559D"/>
    <w:sectPr w:rsidR="00C8559D" w:rsidSect="00ED00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6D2869"/>
    <w:rsid w:val="003354B7"/>
    <w:rsid w:val="00540C3B"/>
    <w:rsid w:val="006D2869"/>
    <w:rsid w:val="00BD1ADF"/>
    <w:rsid w:val="00C85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86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86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hyperlink" Target="http://consultant.op.ru/region/static4018_00_50_492669/document_notes_inner.htm?" TargetMode="Externa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8407</Words>
  <Characters>47920</Characters>
  <Application>Microsoft Office Word</Application>
  <DocSecurity>0</DocSecurity>
  <Lines>399</Lines>
  <Paragraphs>112</Paragraphs>
  <ScaleCrop>false</ScaleCrop>
  <Company>Kraftway</Company>
  <LinksUpToDate>false</LinksUpToDate>
  <CharactersWithSpaces>56215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1</cp:revision>
  <dcterms:created xsi:type="dcterms:W3CDTF">2022-03-25T11:02:00Z</dcterms:created>
  <dcterms:modified xsi:type="dcterms:W3CDTF">2022-03-25T11:05:00Z</dcterms:modified>
</cp:coreProperties>
</file>